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926F" w14:textId="77777777" w:rsidR="00457315" w:rsidRDefault="00457315" w:rsidP="00457315">
      <w:pPr>
        <w:pStyle w:val="Standard"/>
        <w:jc w:val="both"/>
        <w:rPr>
          <w:rFonts w:cs="Times New Roman"/>
          <w:b/>
          <w:bCs/>
          <w:sz w:val="36"/>
          <w:szCs w:val="36"/>
        </w:rPr>
      </w:pPr>
    </w:p>
    <w:p w14:paraId="298F7289" w14:textId="77777777" w:rsidR="00457315" w:rsidRDefault="00457315" w:rsidP="00457315">
      <w:pPr>
        <w:pStyle w:val="Standard"/>
        <w:jc w:val="both"/>
        <w:rPr>
          <w:rFonts w:cs="Times New Roman"/>
          <w:b/>
          <w:bCs/>
          <w:sz w:val="36"/>
          <w:szCs w:val="3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902"/>
      </w:tblGrid>
      <w:tr w:rsidR="00457315" w14:paraId="61E210B5" w14:textId="77777777" w:rsidTr="5A3821A9">
        <w:tc>
          <w:tcPr>
            <w:tcW w:w="2547" w:type="dxa"/>
          </w:tcPr>
          <w:p w14:paraId="7F29ACCF" w14:textId="77777777" w:rsidR="00457315" w:rsidRDefault="00457315" w:rsidP="0000313B">
            <w:pPr>
              <w:pStyle w:val="Standard"/>
              <w:jc w:val="both"/>
              <w:rPr>
                <w:rFonts w:ascii="Times New Roman" w:hAnsi="Times New Roman" w:cs="Times New Roman"/>
                <w:b/>
                <w:bCs/>
                <w:sz w:val="40"/>
                <w:szCs w:val="36"/>
              </w:rPr>
            </w:pPr>
            <w:r>
              <w:rPr>
                <w:noProof/>
              </w:rPr>
              <w:drawing>
                <wp:inline distT="0" distB="0" distL="0" distR="0" wp14:anchorId="2B7357C3" wp14:editId="6F29A41C">
                  <wp:extent cx="1590675" cy="1590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tc>
        <w:tc>
          <w:tcPr>
            <w:tcW w:w="7909" w:type="dxa"/>
          </w:tcPr>
          <w:p w14:paraId="7CD7867E" w14:textId="77777777" w:rsidR="00457315" w:rsidRPr="00613E05" w:rsidRDefault="00457315" w:rsidP="0000313B">
            <w:pPr>
              <w:pStyle w:val="Standard"/>
              <w:jc w:val="both"/>
              <w:rPr>
                <w:rFonts w:ascii="Times New Roman" w:hAnsi="Times New Roman" w:cs="Times New Roman"/>
                <w:b/>
                <w:bCs/>
                <w:sz w:val="40"/>
                <w:szCs w:val="36"/>
              </w:rPr>
            </w:pPr>
            <w:r w:rsidRPr="00613E05">
              <w:rPr>
                <w:rFonts w:ascii="Times New Roman" w:hAnsi="Times New Roman" w:cs="Times New Roman"/>
                <w:b/>
                <w:bCs/>
                <w:sz w:val="40"/>
                <w:szCs w:val="36"/>
              </w:rPr>
              <w:t>New Ross Educate Together National School</w:t>
            </w:r>
          </w:p>
          <w:p w14:paraId="734F955E" w14:textId="77777777" w:rsidR="00457315" w:rsidRPr="00613E05" w:rsidRDefault="00457315" w:rsidP="0000313B">
            <w:pPr>
              <w:pStyle w:val="Standard"/>
              <w:jc w:val="both"/>
              <w:rPr>
                <w:rFonts w:ascii="Times New Roman" w:hAnsi="Times New Roman" w:cs="Times New Roman"/>
              </w:rPr>
            </w:pPr>
          </w:p>
          <w:p w14:paraId="4F223241" w14:textId="77777777" w:rsidR="00457315" w:rsidRPr="00613E05" w:rsidRDefault="00457315" w:rsidP="0000313B">
            <w:pPr>
              <w:pStyle w:val="Standard"/>
              <w:jc w:val="both"/>
              <w:rPr>
                <w:rFonts w:ascii="Times New Roman" w:hAnsi="Times New Roman" w:cs="Times New Roman"/>
                <w:b/>
                <w:bCs/>
                <w:sz w:val="28"/>
              </w:rPr>
            </w:pPr>
            <w:r w:rsidRPr="00613E05">
              <w:rPr>
                <w:rFonts w:ascii="Times New Roman" w:hAnsi="Times New Roman" w:cs="Times New Roman"/>
                <w:b/>
                <w:bCs/>
                <w:sz w:val="28"/>
              </w:rPr>
              <w:t xml:space="preserve">Barrett’s Park, New Ross, Co. Wexford </w:t>
            </w:r>
          </w:p>
          <w:p w14:paraId="6DEED23C" w14:textId="37E6EBF6" w:rsidR="00457315" w:rsidRPr="00613E05" w:rsidRDefault="00457315" w:rsidP="0000313B">
            <w:pPr>
              <w:pStyle w:val="Standard"/>
              <w:jc w:val="both"/>
              <w:rPr>
                <w:rFonts w:ascii="Times New Roman" w:hAnsi="Times New Roman" w:cs="Times New Roman"/>
                <w:b/>
                <w:bCs/>
                <w:sz w:val="28"/>
              </w:rPr>
            </w:pPr>
            <w:r w:rsidRPr="00613E05">
              <w:rPr>
                <w:rFonts w:ascii="Times New Roman" w:hAnsi="Times New Roman" w:cs="Times New Roman"/>
                <w:b/>
                <w:bCs/>
                <w:sz w:val="28"/>
              </w:rPr>
              <w:t>Tel: 05</w:t>
            </w:r>
            <w:r w:rsidR="00234603">
              <w:rPr>
                <w:rFonts w:ascii="Times New Roman" w:hAnsi="Times New Roman" w:cs="Times New Roman"/>
                <w:b/>
                <w:bCs/>
                <w:sz w:val="28"/>
              </w:rPr>
              <w:t>1445398</w:t>
            </w:r>
          </w:p>
          <w:p w14:paraId="7E0433D7" w14:textId="77777777" w:rsidR="00457315" w:rsidRPr="00213335" w:rsidRDefault="00A07C36" w:rsidP="0000313B">
            <w:pPr>
              <w:pStyle w:val="Standard"/>
              <w:jc w:val="both"/>
              <w:rPr>
                <w:rStyle w:val="Hyperlink"/>
                <w:rFonts w:ascii="Times New Roman" w:hAnsi="Times New Roman" w:cs="Times New Roman"/>
                <w:color w:val="2F5496" w:themeColor="accent5" w:themeShade="BF"/>
                <w:sz w:val="28"/>
              </w:rPr>
            </w:pPr>
            <w:hyperlink r:id="rId12" w:history="1">
              <w:r w:rsidR="00457315" w:rsidRPr="00213335">
                <w:rPr>
                  <w:rStyle w:val="Hyperlink"/>
                  <w:rFonts w:ascii="Times New Roman" w:hAnsi="Times New Roman" w:cs="Times New Roman"/>
                  <w:color w:val="2F5496" w:themeColor="accent5" w:themeShade="BF"/>
                  <w:sz w:val="28"/>
                </w:rPr>
                <w:t>office@newrossetns.ie</w:t>
              </w:r>
            </w:hyperlink>
          </w:p>
          <w:p w14:paraId="0245BC9D" w14:textId="77777777" w:rsidR="00457315" w:rsidRPr="00213335" w:rsidRDefault="00457315" w:rsidP="0000313B">
            <w:pPr>
              <w:pStyle w:val="Standard"/>
              <w:jc w:val="both"/>
              <w:rPr>
                <w:rFonts w:ascii="Times New Roman" w:hAnsi="Times New Roman" w:cs="Times New Roman"/>
                <w:bCs/>
                <w:color w:val="2F5496" w:themeColor="accent5" w:themeShade="BF"/>
                <w:sz w:val="28"/>
              </w:rPr>
            </w:pPr>
            <w:r w:rsidRPr="00213335">
              <w:rPr>
                <w:rStyle w:val="Hyperlink"/>
                <w:rFonts w:ascii="Times New Roman" w:hAnsi="Times New Roman" w:cs="Times New Roman"/>
                <w:color w:val="2F5496" w:themeColor="accent5" w:themeShade="BF"/>
                <w:sz w:val="28"/>
              </w:rPr>
              <w:t>www.newrossetns.ie</w:t>
            </w:r>
          </w:p>
          <w:p w14:paraId="4861901A" w14:textId="77777777" w:rsidR="00457315" w:rsidRPr="00613E05" w:rsidRDefault="00457315" w:rsidP="0000313B">
            <w:pPr>
              <w:pStyle w:val="Standard"/>
              <w:jc w:val="both"/>
              <w:rPr>
                <w:rFonts w:ascii="Times New Roman" w:hAnsi="Times New Roman" w:cs="Times New Roman"/>
                <w:b/>
                <w:bCs/>
                <w:sz w:val="28"/>
              </w:rPr>
            </w:pPr>
            <w:r w:rsidRPr="00613E05">
              <w:rPr>
                <w:rFonts w:ascii="Times New Roman" w:hAnsi="Times New Roman" w:cs="Times New Roman"/>
                <w:b/>
                <w:bCs/>
                <w:sz w:val="28"/>
              </w:rPr>
              <w:t>Roll no 20458m</w:t>
            </w:r>
          </w:p>
        </w:tc>
      </w:tr>
    </w:tbl>
    <w:p w14:paraId="38A7E9BD" w14:textId="77777777" w:rsidR="00457315" w:rsidRDefault="00457315" w:rsidP="00457315"/>
    <w:p w14:paraId="1CBEC66A" w14:textId="77777777" w:rsidR="00457315" w:rsidRDefault="00457315" w:rsidP="00457315">
      <w:pPr>
        <w:jc w:val="center"/>
        <w:rPr>
          <w:b/>
          <w:sz w:val="72"/>
        </w:rPr>
      </w:pPr>
    </w:p>
    <w:p w14:paraId="5DCE8050" w14:textId="77777777" w:rsidR="00457315" w:rsidRDefault="00457315" w:rsidP="00457315">
      <w:pPr>
        <w:jc w:val="center"/>
        <w:rPr>
          <w:b/>
          <w:sz w:val="72"/>
        </w:rPr>
      </w:pPr>
    </w:p>
    <w:p w14:paraId="561D528E" w14:textId="77777777" w:rsidR="00457315" w:rsidRDefault="00457315" w:rsidP="00457315">
      <w:pPr>
        <w:jc w:val="center"/>
        <w:rPr>
          <w:b/>
          <w:sz w:val="72"/>
        </w:rPr>
      </w:pPr>
    </w:p>
    <w:p w14:paraId="3DF4F517" w14:textId="77777777" w:rsidR="00457315" w:rsidRDefault="00457315" w:rsidP="00457315">
      <w:pPr>
        <w:rPr>
          <w:b/>
          <w:sz w:val="72"/>
        </w:rPr>
      </w:pPr>
    </w:p>
    <w:p w14:paraId="796B5595" w14:textId="213040EF" w:rsidR="006D60F8" w:rsidRPr="00457315" w:rsidRDefault="00457315" w:rsidP="00457315">
      <w:pPr>
        <w:jc w:val="center"/>
        <w:rPr>
          <w:b/>
          <w:sz w:val="72"/>
        </w:rPr>
      </w:pPr>
      <w:r>
        <w:rPr>
          <w:b/>
          <w:sz w:val="72"/>
        </w:rPr>
        <w:t>A</w:t>
      </w:r>
      <w:r w:rsidR="00FB7CEB">
        <w:rPr>
          <w:b/>
          <w:sz w:val="72"/>
        </w:rPr>
        <w:t>dmissions Policy</w:t>
      </w:r>
    </w:p>
    <w:p w14:paraId="25BF3A5A" w14:textId="77777777" w:rsidR="006D60F8" w:rsidRDefault="006D60F8">
      <w:pPr>
        <w:pStyle w:val="Standard"/>
        <w:jc w:val="center"/>
        <w:rPr>
          <w:rFonts w:ascii="Cumbria" w:hAnsi="Cumbria" w:hint="eastAsia"/>
          <w:b/>
          <w:bCs/>
          <w:sz w:val="80"/>
          <w:szCs w:val="80"/>
        </w:rPr>
      </w:pPr>
    </w:p>
    <w:p w14:paraId="342E6709" w14:textId="29497449" w:rsidR="006D60F8" w:rsidRDefault="006D60F8">
      <w:pPr>
        <w:pStyle w:val="Standard"/>
      </w:pPr>
    </w:p>
    <w:p w14:paraId="01FEE320" w14:textId="2A5BE47F" w:rsidR="00266D3B" w:rsidRDefault="00266D3B">
      <w:pPr>
        <w:pStyle w:val="Standard"/>
      </w:pPr>
    </w:p>
    <w:p w14:paraId="22599383" w14:textId="77777777" w:rsidR="00266D3B" w:rsidRDefault="00266D3B">
      <w:pPr>
        <w:pStyle w:val="Standard"/>
      </w:pPr>
    </w:p>
    <w:p w14:paraId="7333A406" w14:textId="77777777" w:rsidR="006D60F8" w:rsidRDefault="006D60F8">
      <w:pPr>
        <w:pStyle w:val="Subtitle"/>
        <w:rPr>
          <w:rFonts w:ascii="Cumbria" w:hAnsi="Cumbria" w:hint="eastAsia"/>
          <w:color w:val="00000A"/>
        </w:rPr>
      </w:pPr>
    </w:p>
    <w:p w14:paraId="1F287FA1" w14:textId="77777777" w:rsidR="006D60F8" w:rsidRDefault="006D60F8">
      <w:pPr>
        <w:pStyle w:val="Subtitle"/>
        <w:rPr>
          <w:rFonts w:ascii="Cumbria" w:hAnsi="Cumbria" w:hint="eastAsia"/>
          <w:color w:val="00000A"/>
        </w:rPr>
      </w:pPr>
    </w:p>
    <w:p w14:paraId="6FB50A4B" w14:textId="77777777" w:rsidR="006D60F8" w:rsidRDefault="006D60F8">
      <w:pPr>
        <w:pStyle w:val="Subtitle"/>
        <w:jc w:val="left"/>
        <w:rPr>
          <w:rFonts w:ascii="Cumbria" w:hAnsi="Cumbria" w:hint="eastAsia"/>
          <w:color w:val="00000A"/>
        </w:rPr>
      </w:pPr>
    </w:p>
    <w:p w14:paraId="0F58D20A" w14:textId="77777777" w:rsidR="006D60F8" w:rsidRDefault="006D60F8">
      <w:pPr>
        <w:pStyle w:val="Subtitle"/>
        <w:jc w:val="left"/>
        <w:rPr>
          <w:rFonts w:ascii="Cumbria" w:hAnsi="Cumbria" w:hint="eastAsia"/>
          <w:color w:val="00000A"/>
        </w:rPr>
      </w:pPr>
    </w:p>
    <w:p w14:paraId="5D7E8799" w14:textId="77777777" w:rsidR="006D60F8" w:rsidRDefault="006D60F8">
      <w:pPr>
        <w:pStyle w:val="Subtitle"/>
        <w:jc w:val="left"/>
        <w:rPr>
          <w:rFonts w:ascii="Cumbria" w:hAnsi="Cumbria" w:hint="eastAsia"/>
          <w:color w:val="00000A"/>
        </w:rPr>
      </w:pPr>
    </w:p>
    <w:p w14:paraId="5A24DABD" w14:textId="77777777" w:rsidR="006D60F8" w:rsidRDefault="006D60F8">
      <w:pPr>
        <w:pStyle w:val="Subtitle"/>
        <w:jc w:val="left"/>
        <w:rPr>
          <w:rFonts w:ascii="Cumbria" w:hAnsi="Cumbria" w:hint="eastAsia"/>
          <w:color w:val="00000A"/>
        </w:rPr>
      </w:pPr>
    </w:p>
    <w:p w14:paraId="52E85C8D" w14:textId="77777777" w:rsidR="006D60F8" w:rsidRDefault="006D60F8">
      <w:pPr>
        <w:pStyle w:val="Subtitle"/>
        <w:jc w:val="left"/>
        <w:rPr>
          <w:rFonts w:ascii="Cumbria" w:hAnsi="Cumbria" w:hint="eastAsia"/>
          <w:color w:val="00000A"/>
        </w:rPr>
      </w:pPr>
    </w:p>
    <w:p w14:paraId="37336989" w14:textId="77777777" w:rsidR="006D60F8" w:rsidRDefault="006D60F8">
      <w:pPr>
        <w:pStyle w:val="Subtitle"/>
        <w:jc w:val="left"/>
        <w:rPr>
          <w:rFonts w:ascii="Cumbria" w:hAnsi="Cumbria" w:hint="eastAsia"/>
          <w:color w:val="00000A"/>
        </w:rPr>
      </w:pPr>
    </w:p>
    <w:p w14:paraId="4A647E37" w14:textId="77777777" w:rsidR="006D60F8" w:rsidRDefault="006D60F8">
      <w:pPr>
        <w:pStyle w:val="Subtitle"/>
        <w:jc w:val="left"/>
        <w:rPr>
          <w:rFonts w:ascii="Cumbria" w:hAnsi="Cumbria" w:hint="eastAsia"/>
          <w:color w:val="00000A"/>
        </w:rPr>
      </w:pPr>
    </w:p>
    <w:p w14:paraId="0C4AEED5" w14:textId="77777777" w:rsidR="006D60F8" w:rsidRDefault="006D60F8">
      <w:pPr>
        <w:pStyle w:val="Subtitle"/>
        <w:jc w:val="left"/>
        <w:rPr>
          <w:rFonts w:ascii="Cumbria" w:hAnsi="Cumbria" w:hint="eastAsia"/>
          <w:color w:val="00000A"/>
        </w:rPr>
      </w:pPr>
    </w:p>
    <w:tbl>
      <w:tblPr>
        <w:tblW w:w="8163" w:type="dxa"/>
        <w:tblInd w:w="-108" w:type="dxa"/>
        <w:tblLayout w:type="fixed"/>
        <w:tblCellMar>
          <w:left w:w="10" w:type="dxa"/>
          <w:right w:w="10" w:type="dxa"/>
        </w:tblCellMar>
        <w:tblLook w:val="0000" w:firstRow="0" w:lastRow="0" w:firstColumn="0" w:lastColumn="0" w:noHBand="0" w:noVBand="0"/>
      </w:tblPr>
      <w:tblGrid>
        <w:gridCol w:w="8163"/>
      </w:tblGrid>
      <w:tr w:rsidR="006D60F8" w14:paraId="247EA5F0" w14:textId="77777777">
        <w:trPr>
          <w:trHeight w:val="120"/>
        </w:trPr>
        <w:tc>
          <w:tcPr>
            <w:tcW w:w="816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1B9159B" w14:textId="77777777" w:rsidR="006D60F8" w:rsidRDefault="006D60F8">
            <w:pPr>
              <w:pStyle w:val="Default"/>
              <w:rPr>
                <w:sz w:val="23"/>
                <w:szCs w:val="23"/>
              </w:rPr>
            </w:pPr>
          </w:p>
        </w:tc>
      </w:tr>
    </w:tbl>
    <w:sdt>
      <w:sdtPr>
        <w:rPr>
          <w:rFonts w:ascii="Times New Roman" w:eastAsia="Arial Unicode MS" w:hAnsi="Times New Roman" w:cs="Tahoma"/>
          <w:color w:val="auto"/>
          <w:kern w:val="3"/>
          <w:sz w:val="24"/>
          <w:szCs w:val="24"/>
          <w:lang w:val="en-IE" w:eastAsia="en-IE"/>
        </w:rPr>
        <w:id w:val="465710627"/>
        <w:docPartObj>
          <w:docPartGallery w:val="Table of Contents"/>
          <w:docPartUnique/>
        </w:docPartObj>
      </w:sdtPr>
      <w:sdtEndPr>
        <w:rPr>
          <w:b/>
          <w:bCs/>
          <w:noProof/>
        </w:rPr>
      </w:sdtEndPr>
      <w:sdtContent>
        <w:p w14:paraId="3C964855" w14:textId="2EC31AA0" w:rsidR="00E8240B" w:rsidRDefault="00E8240B">
          <w:pPr>
            <w:pStyle w:val="TOCHeading"/>
          </w:pPr>
          <w:r>
            <w:t>Table of Contents</w:t>
          </w:r>
        </w:p>
        <w:p w14:paraId="16C15950" w14:textId="7C4101DA" w:rsidR="00E8240B" w:rsidRDefault="00E8240B">
          <w:pPr>
            <w:pStyle w:val="TOC2"/>
            <w:tabs>
              <w:tab w:val="right" w:leader="dot" w:pos="9628"/>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39163251" w:history="1">
            <w:r w:rsidRPr="00473C61">
              <w:rPr>
                <w:rStyle w:val="Hyperlink"/>
                <w:noProof/>
              </w:rPr>
              <w:t>School Details:</w:t>
            </w:r>
            <w:r>
              <w:rPr>
                <w:noProof/>
                <w:webHidden/>
              </w:rPr>
              <w:tab/>
            </w:r>
            <w:r>
              <w:rPr>
                <w:noProof/>
                <w:webHidden/>
              </w:rPr>
              <w:fldChar w:fldCharType="begin"/>
            </w:r>
            <w:r>
              <w:rPr>
                <w:noProof/>
                <w:webHidden/>
              </w:rPr>
              <w:instrText xml:space="preserve"> PAGEREF _Toc39163251 \h </w:instrText>
            </w:r>
            <w:r>
              <w:rPr>
                <w:noProof/>
                <w:webHidden/>
              </w:rPr>
            </w:r>
            <w:r>
              <w:rPr>
                <w:noProof/>
                <w:webHidden/>
              </w:rPr>
              <w:fldChar w:fldCharType="separate"/>
            </w:r>
            <w:r>
              <w:rPr>
                <w:noProof/>
                <w:webHidden/>
              </w:rPr>
              <w:t>3</w:t>
            </w:r>
            <w:r>
              <w:rPr>
                <w:noProof/>
                <w:webHidden/>
              </w:rPr>
              <w:fldChar w:fldCharType="end"/>
            </w:r>
          </w:hyperlink>
        </w:p>
        <w:p w14:paraId="128C0ED5" w14:textId="74BC1E39"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52" w:history="1">
            <w:r w:rsidR="00E8240B" w:rsidRPr="00473C61">
              <w:rPr>
                <w:rStyle w:val="Hyperlink"/>
                <w:noProof/>
              </w:rPr>
              <w:t>1)</w:t>
            </w:r>
            <w:r w:rsidR="00E8240B">
              <w:rPr>
                <w:rFonts w:asciiTheme="minorHAnsi" w:eastAsiaTheme="minorEastAsia" w:hAnsiTheme="minorHAnsi" w:cstheme="minorBidi"/>
                <w:noProof/>
                <w:color w:val="auto"/>
                <w:sz w:val="22"/>
              </w:rPr>
              <w:tab/>
            </w:r>
            <w:r w:rsidR="00E8240B" w:rsidRPr="00473C61">
              <w:rPr>
                <w:rStyle w:val="Hyperlink"/>
                <w:noProof/>
              </w:rPr>
              <w:t>Introduction:</w:t>
            </w:r>
            <w:r w:rsidR="00E8240B">
              <w:rPr>
                <w:noProof/>
                <w:webHidden/>
              </w:rPr>
              <w:tab/>
            </w:r>
            <w:r w:rsidR="00E8240B">
              <w:rPr>
                <w:noProof/>
                <w:webHidden/>
              </w:rPr>
              <w:fldChar w:fldCharType="begin"/>
            </w:r>
            <w:r w:rsidR="00E8240B">
              <w:rPr>
                <w:noProof/>
                <w:webHidden/>
              </w:rPr>
              <w:instrText xml:space="preserve"> PAGEREF _Toc39163252 \h </w:instrText>
            </w:r>
            <w:r w:rsidR="00E8240B">
              <w:rPr>
                <w:noProof/>
                <w:webHidden/>
              </w:rPr>
            </w:r>
            <w:r w:rsidR="00E8240B">
              <w:rPr>
                <w:noProof/>
                <w:webHidden/>
              </w:rPr>
              <w:fldChar w:fldCharType="separate"/>
            </w:r>
            <w:r w:rsidR="00E8240B">
              <w:rPr>
                <w:noProof/>
                <w:webHidden/>
              </w:rPr>
              <w:t>3</w:t>
            </w:r>
            <w:r w:rsidR="00E8240B">
              <w:rPr>
                <w:noProof/>
                <w:webHidden/>
              </w:rPr>
              <w:fldChar w:fldCharType="end"/>
            </w:r>
          </w:hyperlink>
        </w:p>
        <w:p w14:paraId="2221C0C5" w14:textId="1AA022A3"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53" w:history="1">
            <w:r w:rsidR="00E8240B" w:rsidRPr="00473C61">
              <w:rPr>
                <w:rStyle w:val="Hyperlink"/>
                <w:noProof/>
              </w:rPr>
              <w:t>2)</w:t>
            </w:r>
            <w:r w:rsidR="00E8240B">
              <w:rPr>
                <w:rFonts w:asciiTheme="minorHAnsi" w:eastAsiaTheme="minorEastAsia" w:hAnsiTheme="minorHAnsi" w:cstheme="minorBidi"/>
                <w:noProof/>
                <w:color w:val="auto"/>
                <w:sz w:val="22"/>
              </w:rPr>
              <w:tab/>
            </w:r>
            <w:r w:rsidR="00E8240B" w:rsidRPr="00473C61">
              <w:rPr>
                <w:rStyle w:val="Hyperlink"/>
                <w:noProof/>
              </w:rPr>
              <w:t>Characteristic Spirit and General Objectives of The School</w:t>
            </w:r>
            <w:r w:rsidR="00E8240B">
              <w:rPr>
                <w:noProof/>
                <w:webHidden/>
              </w:rPr>
              <w:tab/>
            </w:r>
            <w:r w:rsidR="00E8240B">
              <w:rPr>
                <w:noProof/>
                <w:webHidden/>
              </w:rPr>
              <w:fldChar w:fldCharType="begin"/>
            </w:r>
            <w:r w:rsidR="00E8240B">
              <w:rPr>
                <w:noProof/>
                <w:webHidden/>
              </w:rPr>
              <w:instrText xml:space="preserve"> PAGEREF _Toc39163253 \h </w:instrText>
            </w:r>
            <w:r w:rsidR="00E8240B">
              <w:rPr>
                <w:noProof/>
                <w:webHidden/>
              </w:rPr>
            </w:r>
            <w:r w:rsidR="00E8240B">
              <w:rPr>
                <w:noProof/>
                <w:webHidden/>
              </w:rPr>
              <w:fldChar w:fldCharType="separate"/>
            </w:r>
            <w:r w:rsidR="00E8240B">
              <w:rPr>
                <w:noProof/>
                <w:webHidden/>
              </w:rPr>
              <w:t>4</w:t>
            </w:r>
            <w:r w:rsidR="00E8240B">
              <w:rPr>
                <w:noProof/>
                <w:webHidden/>
              </w:rPr>
              <w:fldChar w:fldCharType="end"/>
            </w:r>
          </w:hyperlink>
        </w:p>
        <w:p w14:paraId="03ED12AC" w14:textId="5F4F76D1" w:rsidR="00E8240B" w:rsidRDefault="00E8240B" w:rsidP="00E8240B">
          <w:pPr>
            <w:pStyle w:val="TOC3"/>
            <w:tabs>
              <w:tab w:val="left" w:pos="1100"/>
              <w:tab w:val="right" w:leader="dot" w:pos="9628"/>
            </w:tabs>
            <w:ind w:left="0"/>
            <w:rPr>
              <w:rFonts w:asciiTheme="minorHAnsi" w:eastAsiaTheme="minorEastAsia" w:hAnsiTheme="minorHAnsi" w:cstheme="minorBidi"/>
              <w:noProof/>
              <w:kern w:val="0"/>
              <w:sz w:val="22"/>
              <w:szCs w:val="22"/>
            </w:rPr>
          </w:pPr>
          <w:r>
            <w:rPr>
              <w:rStyle w:val="Hyperlink"/>
              <w:noProof/>
            </w:rPr>
            <w:t xml:space="preserve">    </w:t>
          </w:r>
          <w:hyperlink w:anchor="_Toc39163254" w:history="1">
            <w:r w:rsidRPr="00473C61">
              <w:rPr>
                <w:rStyle w:val="Hyperlink"/>
                <w:rFonts w:eastAsia="MS Mincho" w:cs="Times New Roman"/>
                <w:noProof/>
                <w:lang w:val="en-US" w:eastAsia="ja-JP"/>
              </w:rPr>
              <w:t>3)</w:t>
            </w:r>
            <w:r>
              <w:rPr>
                <w:rFonts w:asciiTheme="minorHAnsi" w:eastAsiaTheme="minorEastAsia" w:hAnsiTheme="minorHAnsi" w:cstheme="minorBidi"/>
                <w:noProof/>
                <w:kern w:val="0"/>
                <w:sz w:val="22"/>
                <w:szCs w:val="22"/>
              </w:rPr>
              <w:tab/>
            </w:r>
            <w:r w:rsidRPr="00473C61">
              <w:rPr>
                <w:rStyle w:val="Hyperlink"/>
                <w:rFonts w:eastAsia="MS Mincho" w:cs="Times New Roman"/>
                <w:noProof/>
                <w:lang w:val="en-US" w:eastAsia="ja-JP"/>
              </w:rPr>
              <w:t>Admission Statement:</w:t>
            </w:r>
            <w:r>
              <w:rPr>
                <w:noProof/>
                <w:webHidden/>
              </w:rPr>
              <w:tab/>
            </w:r>
            <w:r>
              <w:rPr>
                <w:noProof/>
                <w:webHidden/>
              </w:rPr>
              <w:fldChar w:fldCharType="begin"/>
            </w:r>
            <w:r>
              <w:rPr>
                <w:noProof/>
                <w:webHidden/>
              </w:rPr>
              <w:instrText xml:space="preserve"> PAGEREF _Toc39163254 \h </w:instrText>
            </w:r>
            <w:r>
              <w:rPr>
                <w:noProof/>
                <w:webHidden/>
              </w:rPr>
            </w:r>
            <w:r>
              <w:rPr>
                <w:noProof/>
                <w:webHidden/>
              </w:rPr>
              <w:fldChar w:fldCharType="separate"/>
            </w:r>
            <w:r>
              <w:rPr>
                <w:noProof/>
                <w:webHidden/>
              </w:rPr>
              <w:t>4</w:t>
            </w:r>
            <w:r>
              <w:rPr>
                <w:noProof/>
                <w:webHidden/>
              </w:rPr>
              <w:fldChar w:fldCharType="end"/>
            </w:r>
          </w:hyperlink>
        </w:p>
        <w:p w14:paraId="38F20070" w14:textId="6F6C7773" w:rsidR="00E8240B" w:rsidRDefault="00E8240B" w:rsidP="00E8240B">
          <w:pPr>
            <w:pStyle w:val="TOC3"/>
            <w:tabs>
              <w:tab w:val="left" w:pos="1100"/>
              <w:tab w:val="right" w:leader="dot" w:pos="9628"/>
            </w:tabs>
            <w:ind w:left="0"/>
            <w:rPr>
              <w:rFonts w:asciiTheme="minorHAnsi" w:eastAsiaTheme="minorEastAsia" w:hAnsiTheme="minorHAnsi" w:cstheme="minorBidi"/>
              <w:noProof/>
              <w:kern w:val="0"/>
              <w:sz w:val="22"/>
              <w:szCs w:val="22"/>
            </w:rPr>
          </w:pPr>
          <w:r>
            <w:rPr>
              <w:rStyle w:val="Hyperlink"/>
              <w:noProof/>
            </w:rPr>
            <w:t xml:space="preserve">    </w:t>
          </w:r>
          <w:hyperlink w:anchor="_Toc39163255" w:history="1">
            <w:r w:rsidRPr="00473C61">
              <w:rPr>
                <w:rStyle w:val="Hyperlink"/>
                <w:rFonts w:eastAsia="MS Mincho" w:cs="Times New Roman"/>
                <w:noProof/>
                <w:lang w:val="en-US" w:eastAsia="ja-JP"/>
              </w:rPr>
              <w:t>4)</w:t>
            </w:r>
            <w:r>
              <w:rPr>
                <w:rFonts w:asciiTheme="minorHAnsi" w:eastAsiaTheme="minorEastAsia" w:hAnsiTheme="minorHAnsi" w:cstheme="minorBidi"/>
                <w:noProof/>
                <w:kern w:val="0"/>
                <w:sz w:val="22"/>
                <w:szCs w:val="22"/>
              </w:rPr>
              <w:tab/>
            </w:r>
            <w:r w:rsidRPr="00473C61">
              <w:rPr>
                <w:rStyle w:val="Hyperlink"/>
                <w:rFonts w:eastAsia="MS Mincho" w:cs="Times New Roman"/>
                <w:noProof/>
                <w:lang w:val="en-US" w:eastAsia="ja-JP"/>
              </w:rPr>
              <w:t>Admission of Students</w:t>
            </w:r>
            <w:r>
              <w:rPr>
                <w:noProof/>
                <w:webHidden/>
              </w:rPr>
              <w:tab/>
            </w:r>
            <w:r>
              <w:rPr>
                <w:noProof/>
                <w:webHidden/>
              </w:rPr>
              <w:fldChar w:fldCharType="begin"/>
            </w:r>
            <w:r>
              <w:rPr>
                <w:noProof/>
                <w:webHidden/>
              </w:rPr>
              <w:instrText xml:space="preserve"> PAGEREF _Toc39163255 \h </w:instrText>
            </w:r>
            <w:r>
              <w:rPr>
                <w:noProof/>
                <w:webHidden/>
              </w:rPr>
            </w:r>
            <w:r>
              <w:rPr>
                <w:noProof/>
                <w:webHidden/>
              </w:rPr>
              <w:fldChar w:fldCharType="separate"/>
            </w:r>
            <w:r>
              <w:rPr>
                <w:noProof/>
                <w:webHidden/>
              </w:rPr>
              <w:t>5</w:t>
            </w:r>
            <w:r>
              <w:rPr>
                <w:noProof/>
                <w:webHidden/>
              </w:rPr>
              <w:fldChar w:fldCharType="end"/>
            </w:r>
          </w:hyperlink>
        </w:p>
        <w:p w14:paraId="3707AC1E" w14:textId="73FFD8A6" w:rsidR="00E8240B" w:rsidRDefault="00E8240B" w:rsidP="00E8240B">
          <w:pPr>
            <w:pStyle w:val="TOC3"/>
            <w:tabs>
              <w:tab w:val="left" w:pos="1100"/>
              <w:tab w:val="right" w:leader="dot" w:pos="9628"/>
            </w:tabs>
            <w:ind w:left="0"/>
            <w:rPr>
              <w:rFonts w:asciiTheme="minorHAnsi" w:eastAsiaTheme="minorEastAsia" w:hAnsiTheme="minorHAnsi" w:cstheme="minorBidi"/>
              <w:noProof/>
              <w:kern w:val="0"/>
              <w:sz w:val="22"/>
              <w:szCs w:val="22"/>
            </w:rPr>
          </w:pPr>
          <w:r>
            <w:rPr>
              <w:rStyle w:val="Hyperlink"/>
              <w:noProof/>
            </w:rPr>
            <w:t xml:space="preserve">    </w:t>
          </w:r>
          <w:hyperlink w:anchor="_Toc39163256" w:history="1">
            <w:r w:rsidRPr="00473C61">
              <w:rPr>
                <w:rStyle w:val="Hyperlink"/>
                <w:rFonts w:eastAsia="MS Mincho" w:cs="Times New Roman"/>
                <w:noProof/>
                <w:lang w:val="en-US" w:eastAsia="ja-JP"/>
              </w:rPr>
              <w:t>5)</w:t>
            </w:r>
            <w:r>
              <w:rPr>
                <w:rFonts w:asciiTheme="minorHAnsi" w:eastAsiaTheme="minorEastAsia" w:hAnsiTheme="minorHAnsi" w:cstheme="minorBidi"/>
                <w:noProof/>
                <w:kern w:val="0"/>
                <w:sz w:val="22"/>
                <w:szCs w:val="22"/>
              </w:rPr>
              <w:tab/>
            </w:r>
            <w:r w:rsidRPr="00473C61">
              <w:rPr>
                <w:rStyle w:val="Hyperlink"/>
                <w:rFonts w:eastAsia="MS Mincho" w:cs="Times New Roman"/>
                <w:noProof/>
                <w:lang w:val="en-US" w:eastAsia="ja-JP"/>
              </w:rPr>
              <w:t>What Will Not Be Considered or Taken into Account</w:t>
            </w:r>
            <w:r>
              <w:rPr>
                <w:noProof/>
                <w:webHidden/>
              </w:rPr>
              <w:tab/>
            </w:r>
            <w:r>
              <w:rPr>
                <w:noProof/>
                <w:webHidden/>
              </w:rPr>
              <w:fldChar w:fldCharType="begin"/>
            </w:r>
            <w:r>
              <w:rPr>
                <w:noProof/>
                <w:webHidden/>
              </w:rPr>
              <w:instrText xml:space="preserve"> PAGEREF _Toc39163256 \h </w:instrText>
            </w:r>
            <w:r>
              <w:rPr>
                <w:noProof/>
                <w:webHidden/>
              </w:rPr>
            </w:r>
            <w:r>
              <w:rPr>
                <w:noProof/>
                <w:webHidden/>
              </w:rPr>
              <w:fldChar w:fldCharType="separate"/>
            </w:r>
            <w:r>
              <w:rPr>
                <w:noProof/>
                <w:webHidden/>
              </w:rPr>
              <w:t>5</w:t>
            </w:r>
            <w:r>
              <w:rPr>
                <w:noProof/>
                <w:webHidden/>
              </w:rPr>
              <w:fldChar w:fldCharType="end"/>
            </w:r>
          </w:hyperlink>
        </w:p>
        <w:p w14:paraId="3C62D629" w14:textId="468AEC46" w:rsidR="00E8240B" w:rsidRDefault="00A07C36" w:rsidP="00E8240B">
          <w:pPr>
            <w:pStyle w:val="TOC3"/>
            <w:tabs>
              <w:tab w:val="left" w:pos="1100"/>
              <w:tab w:val="right" w:leader="dot" w:pos="9628"/>
            </w:tabs>
            <w:ind w:left="0"/>
            <w:rPr>
              <w:rFonts w:asciiTheme="minorHAnsi" w:eastAsiaTheme="minorEastAsia" w:hAnsiTheme="minorHAnsi" w:cstheme="minorBidi"/>
              <w:noProof/>
              <w:kern w:val="0"/>
              <w:sz w:val="22"/>
              <w:szCs w:val="22"/>
            </w:rPr>
          </w:pPr>
          <w:hyperlink w:anchor="_Toc39163257" w:history="1">
            <w:r w:rsidR="00E8240B" w:rsidRPr="00473C61">
              <w:rPr>
                <w:rStyle w:val="Hyperlink"/>
                <w:rFonts w:cs="Times New Roman"/>
                <w:noProof/>
              </w:rPr>
              <w:t>6)</w:t>
            </w:r>
            <w:r w:rsidR="00E8240B">
              <w:rPr>
                <w:rFonts w:asciiTheme="minorHAnsi" w:eastAsiaTheme="minorEastAsia" w:hAnsiTheme="minorHAnsi" w:cstheme="minorBidi"/>
                <w:noProof/>
                <w:kern w:val="0"/>
                <w:sz w:val="22"/>
                <w:szCs w:val="22"/>
              </w:rPr>
              <w:tab/>
            </w:r>
            <w:r w:rsidR="00E8240B" w:rsidRPr="00473C61">
              <w:rPr>
                <w:rStyle w:val="Hyperlink"/>
                <w:rFonts w:cs="Times New Roman"/>
                <w:noProof/>
              </w:rPr>
              <w:t>Oversubscription</w:t>
            </w:r>
            <w:r w:rsidR="00E8240B">
              <w:rPr>
                <w:noProof/>
                <w:webHidden/>
              </w:rPr>
              <w:tab/>
            </w:r>
            <w:r w:rsidR="00E8240B">
              <w:rPr>
                <w:noProof/>
                <w:webHidden/>
              </w:rPr>
              <w:fldChar w:fldCharType="begin"/>
            </w:r>
            <w:r w:rsidR="00E8240B">
              <w:rPr>
                <w:noProof/>
                <w:webHidden/>
              </w:rPr>
              <w:instrText xml:space="preserve"> PAGEREF _Toc39163257 \h </w:instrText>
            </w:r>
            <w:r w:rsidR="00E8240B">
              <w:rPr>
                <w:noProof/>
                <w:webHidden/>
              </w:rPr>
            </w:r>
            <w:r w:rsidR="00E8240B">
              <w:rPr>
                <w:noProof/>
                <w:webHidden/>
              </w:rPr>
              <w:fldChar w:fldCharType="separate"/>
            </w:r>
            <w:r w:rsidR="00E8240B">
              <w:rPr>
                <w:noProof/>
                <w:webHidden/>
              </w:rPr>
              <w:t>5</w:t>
            </w:r>
            <w:r w:rsidR="00E8240B">
              <w:rPr>
                <w:noProof/>
                <w:webHidden/>
              </w:rPr>
              <w:fldChar w:fldCharType="end"/>
            </w:r>
          </w:hyperlink>
        </w:p>
        <w:p w14:paraId="36BEC5E0" w14:textId="023F367A" w:rsidR="00E8240B" w:rsidRDefault="00A07C36">
          <w:pPr>
            <w:pStyle w:val="TOC3"/>
            <w:tabs>
              <w:tab w:val="left" w:pos="880"/>
              <w:tab w:val="right" w:leader="dot" w:pos="9628"/>
            </w:tabs>
            <w:rPr>
              <w:rFonts w:asciiTheme="minorHAnsi" w:eastAsiaTheme="minorEastAsia" w:hAnsiTheme="minorHAnsi" w:cstheme="minorBidi"/>
              <w:noProof/>
              <w:kern w:val="0"/>
              <w:sz w:val="22"/>
              <w:szCs w:val="22"/>
            </w:rPr>
          </w:pPr>
          <w:hyperlink w:anchor="_Toc39163258" w:history="1">
            <w:r w:rsidR="00E8240B" w:rsidRPr="00473C61">
              <w:rPr>
                <w:rStyle w:val="Hyperlink"/>
                <w:rFonts w:cs="Times New Roman"/>
                <w:i/>
                <w:iCs/>
                <w:noProof/>
              </w:rPr>
              <w:t>i.</w:t>
            </w:r>
            <w:r w:rsidR="00E8240B">
              <w:rPr>
                <w:rFonts w:asciiTheme="minorHAnsi" w:eastAsiaTheme="minorEastAsia" w:hAnsiTheme="minorHAnsi" w:cstheme="minorBidi"/>
                <w:noProof/>
                <w:kern w:val="0"/>
                <w:sz w:val="22"/>
                <w:szCs w:val="22"/>
              </w:rPr>
              <w:tab/>
            </w:r>
            <w:r w:rsidR="00E8240B" w:rsidRPr="00473C61">
              <w:rPr>
                <w:rStyle w:val="Hyperlink"/>
                <w:rFonts w:cs="Times New Roman"/>
                <w:noProof/>
              </w:rPr>
              <w:t>Junior Infants:</w:t>
            </w:r>
            <w:r w:rsidR="00E8240B">
              <w:rPr>
                <w:noProof/>
                <w:webHidden/>
              </w:rPr>
              <w:tab/>
            </w:r>
            <w:r w:rsidR="00E8240B">
              <w:rPr>
                <w:noProof/>
                <w:webHidden/>
              </w:rPr>
              <w:fldChar w:fldCharType="begin"/>
            </w:r>
            <w:r w:rsidR="00E8240B">
              <w:rPr>
                <w:noProof/>
                <w:webHidden/>
              </w:rPr>
              <w:instrText xml:space="preserve"> PAGEREF _Toc39163258 \h </w:instrText>
            </w:r>
            <w:r w:rsidR="00E8240B">
              <w:rPr>
                <w:noProof/>
                <w:webHidden/>
              </w:rPr>
            </w:r>
            <w:r w:rsidR="00E8240B">
              <w:rPr>
                <w:noProof/>
                <w:webHidden/>
              </w:rPr>
              <w:fldChar w:fldCharType="separate"/>
            </w:r>
            <w:r w:rsidR="00E8240B">
              <w:rPr>
                <w:noProof/>
                <w:webHidden/>
              </w:rPr>
              <w:t>5</w:t>
            </w:r>
            <w:r w:rsidR="00E8240B">
              <w:rPr>
                <w:noProof/>
                <w:webHidden/>
              </w:rPr>
              <w:fldChar w:fldCharType="end"/>
            </w:r>
          </w:hyperlink>
        </w:p>
        <w:p w14:paraId="4FB9FA31" w14:textId="13FA5C9B" w:rsidR="00E8240B" w:rsidRDefault="00A07C36">
          <w:pPr>
            <w:pStyle w:val="TOC3"/>
            <w:tabs>
              <w:tab w:val="left" w:pos="1100"/>
              <w:tab w:val="right" w:leader="dot" w:pos="9628"/>
            </w:tabs>
            <w:rPr>
              <w:rFonts w:asciiTheme="minorHAnsi" w:eastAsiaTheme="minorEastAsia" w:hAnsiTheme="minorHAnsi" w:cstheme="minorBidi"/>
              <w:noProof/>
              <w:kern w:val="0"/>
              <w:sz w:val="22"/>
              <w:szCs w:val="22"/>
            </w:rPr>
          </w:pPr>
          <w:hyperlink w:anchor="_Toc39163259" w:history="1">
            <w:r w:rsidR="00E8240B" w:rsidRPr="00473C61">
              <w:rPr>
                <w:rStyle w:val="Hyperlink"/>
                <w:rFonts w:eastAsia="MS Mincho" w:cs="Times New Roman"/>
                <w:noProof/>
                <w:lang w:val="en-US" w:eastAsia="ja-JP"/>
              </w:rPr>
              <w:t>ii.</w:t>
            </w:r>
            <w:r w:rsidR="00E8240B">
              <w:rPr>
                <w:rFonts w:asciiTheme="minorHAnsi" w:eastAsiaTheme="minorEastAsia" w:hAnsiTheme="minorHAnsi" w:cstheme="minorBidi"/>
                <w:noProof/>
                <w:kern w:val="0"/>
                <w:sz w:val="22"/>
                <w:szCs w:val="22"/>
              </w:rPr>
              <w:tab/>
            </w:r>
            <w:r w:rsidR="00E8240B" w:rsidRPr="00473C61">
              <w:rPr>
                <w:rStyle w:val="Hyperlink"/>
                <w:rFonts w:eastAsia="MS Mincho" w:cs="Times New Roman"/>
                <w:noProof/>
                <w:lang w:val="en-US" w:eastAsia="ja-JP"/>
              </w:rPr>
              <w:t>Other year groups – Senior Infants to 6th Class</w:t>
            </w:r>
            <w:r w:rsidR="00E8240B">
              <w:rPr>
                <w:noProof/>
                <w:webHidden/>
              </w:rPr>
              <w:tab/>
            </w:r>
            <w:r w:rsidR="00E8240B">
              <w:rPr>
                <w:noProof/>
                <w:webHidden/>
              </w:rPr>
              <w:fldChar w:fldCharType="begin"/>
            </w:r>
            <w:r w:rsidR="00E8240B">
              <w:rPr>
                <w:noProof/>
                <w:webHidden/>
              </w:rPr>
              <w:instrText xml:space="preserve"> PAGEREF _Toc39163259 \h </w:instrText>
            </w:r>
            <w:r w:rsidR="00E8240B">
              <w:rPr>
                <w:noProof/>
                <w:webHidden/>
              </w:rPr>
            </w:r>
            <w:r w:rsidR="00E8240B">
              <w:rPr>
                <w:noProof/>
                <w:webHidden/>
              </w:rPr>
              <w:fldChar w:fldCharType="separate"/>
            </w:r>
            <w:r w:rsidR="00E8240B">
              <w:rPr>
                <w:noProof/>
                <w:webHidden/>
              </w:rPr>
              <w:t>6</w:t>
            </w:r>
            <w:r w:rsidR="00E8240B">
              <w:rPr>
                <w:noProof/>
                <w:webHidden/>
              </w:rPr>
              <w:fldChar w:fldCharType="end"/>
            </w:r>
          </w:hyperlink>
        </w:p>
        <w:p w14:paraId="2CBFFF25" w14:textId="78DFEE38"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0" w:history="1">
            <w:r w:rsidR="00E8240B" w:rsidRPr="00473C61">
              <w:rPr>
                <w:rStyle w:val="Hyperlink"/>
                <w:noProof/>
              </w:rPr>
              <w:t>7)</w:t>
            </w:r>
            <w:r w:rsidR="00E8240B">
              <w:rPr>
                <w:rFonts w:asciiTheme="minorHAnsi" w:eastAsiaTheme="minorEastAsia" w:hAnsiTheme="minorHAnsi" w:cstheme="minorBidi"/>
                <w:noProof/>
                <w:color w:val="auto"/>
                <w:sz w:val="22"/>
              </w:rPr>
              <w:tab/>
            </w:r>
            <w:r w:rsidR="00E8240B" w:rsidRPr="00473C61">
              <w:rPr>
                <w:rStyle w:val="Hyperlink"/>
                <w:noProof/>
              </w:rPr>
              <w:t>Late Applications</w:t>
            </w:r>
            <w:r w:rsidR="00E8240B">
              <w:rPr>
                <w:noProof/>
                <w:webHidden/>
              </w:rPr>
              <w:tab/>
            </w:r>
            <w:r w:rsidR="00E8240B">
              <w:rPr>
                <w:noProof/>
                <w:webHidden/>
              </w:rPr>
              <w:fldChar w:fldCharType="begin"/>
            </w:r>
            <w:r w:rsidR="00E8240B">
              <w:rPr>
                <w:noProof/>
                <w:webHidden/>
              </w:rPr>
              <w:instrText xml:space="preserve"> PAGEREF _Toc39163260 \h </w:instrText>
            </w:r>
            <w:r w:rsidR="00E8240B">
              <w:rPr>
                <w:noProof/>
                <w:webHidden/>
              </w:rPr>
            </w:r>
            <w:r w:rsidR="00E8240B">
              <w:rPr>
                <w:noProof/>
                <w:webHidden/>
              </w:rPr>
              <w:fldChar w:fldCharType="separate"/>
            </w:r>
            <w:r w:rsidR="00E8240B">
              <w:rPr>
                <w:noProof/>
                <w:webHidden/>
              </w:rPr>
              <w:t>6</w:t>
            </w:r>
            <w:r w:rsidR="00E8240B">
              <w:rPr>
                <w:noProof/>
                <w:webHidden/>
              </w:rPr>
              <w:fldChar w:fldCharType="end"/>
            </w:r>
          </w:hyperlink>
        </w:p>
        <w:p w14:paraId="5CAC0402" w14:textId="6ACF5E35"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1" w:history="1">
            <w:r w:rsidR="00E8240B" w:rsidRPr="00473C61">
              <w:rPr>
                <w:rStyle w:val="Hyperlink"/>
                <w:noProof/>
              </w:rPr>
              <w:t>8)</w:t>
            </w:r>
            <w:r w:rsidR="00E8240B">
              <w:rPr>
                <w:rFonts w:asciiTheme="minorHAnsi" w:eastAsiaTheme="minorEastAsia" w:hAnsiTheme="minorHAnsi" w:cstheme="minorBidi"/>
                <w:noProof/>
                <w:color w:val="auto"/>
                <w:sz w:val="22"/>
              </w:rPr>
              <w:tab/>
            </w:r>
            <w:r w:rsidR="00E8240B" w:rsidRPr="00473C61">
              <w:rPr>
                <w:rStyle w:val="Hyperlink"/>
                <w:noProof/>
              </w:rPr>
              <w:t>Waiting list in the event of Oversubscription</w:t>
            </w:r>
            <w:r w:rsidR="00E8240B">
              <w:rPr>
                <w:noProof/>
                <w:webHidden/>
              </w:rPr>
              <w:tab/>
            </w:r>
            <w:r w:rsidR="00E8240B">
              <w:rPr>
                <w:noProof/>
                <w:webHidden/>
              </w:rPr>
              <w:fldChar w:fldCharType="begin"/>
            </w:r>
            <w:r w:rsidR="00E8240B">
              <w:rPr>
                <w:noProof/>
                <w:webHidden/>
              </w:rPr>
              <w:instrText xml:space="preserve"> PAGEREF _Toc39163261 \h </w:instrText>
            </w:r>
            <w:r w:rsidR="00E8240B">
              <w:rPr>
                <w:noProof/>
                <w:webHidden/>
              </w:rPr>
            </w:r>
            <w:r w:rsidR="00E8240B">
              <w:rPr>
                <w:noProof/>
                <w:webHidden/>
              </w:rPr>
              <w:fldChar w:fldCharType="separate"/>
            </w:r>
            <w:r w:rsidR="00E8240B">
              <w:rPr>
                <w:noProof/>
                <w:webHidden/>
              </w:rPr>
              <w:t>7</w:t>
            </w:r>
            <w:r w:rsidR="00E8240B">
              <w:rPr>
                <w:noProof/>
                <w:webHidden/>
              </w:rPr>
              <w:fldChar w:fldCharType="end"/>
            </w:r>
          </w:hyperlink>
        </w:p>
        <w:p w14:paraId="4E22AB33" w14:textId="4456193B"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2" w:history="1">
            <w:r w:rsidR="00E8240B" w:rsidRPr="00473C61">
              <w:rPr>
                <w:rStyle w:val="Hyperlink"/>
                <w:noProof/>
              </w:rPr>
              <w:t>9)</w:t>
            </w:r>
            <w:r w:rsidR="00E8240B">
              <w:rPr>
                <w:rFonts w:asciiTheme="minorHAnsi" w:eastAsiaTheme="minorEastAsia" w:hAnsiTheme="minorHAnsi" w:cstheme="minorBidi"/>
                <w:noProof/>
                <w:color w:val="auto"/>
                <w:sz w:val="22"/>
              </w:rPr>
              <w:tab/>
            </w:r>
            <w:r w:rsidR="00E8240B" w:rsidRPr="00473C61">
              <w:rPr>
                <w:rStyle w:val="Hyperlink"/>
                <w:noProof/>
              </w:rPr>
              <w:t>Admissions of Students After the Commencement of the School Year</w:t>
            </w:r>
            <w:r w:rsidR="00E8240B">
              <w:rPr>
                <w:noProof/>
                <w:webHidden/>
              </w:rPr>
              <w:tab/>
            </w:r>
            <w:r w:rsidR="00E8240B">
              <w:rPr>
                <w:noProof/>
                <w:webHidden/>
              </w:rPr>
              <w:fldChar w:fldCharType="begin"/>
            </w:r>
            <w:r w:rsidR="00E8240B">
              <w:rPr>
                <w:noProof/>
                <w:webHidden/>
              </w:rPr>
              <w:instrText xml:space="preserve"> PAGEREF _Toc39163262 \h </w:instrText>
            </w:r>
            <w:r w:rsidR="00E8240B">
              <w:rPr>
                <w:noProof/>
                <w:webHidden/>
              </w:rPr>
            </w:r>
            <w:r w:rsidR="00E8240B">
              <w:rPr>
                <w:noProof/>
                <w:webHidden/>
              </w:rPr>
              <w:fldChar w:fldCharType="separate"/>
            </w:r>
            <w:r w:rsidR="00E8240B">
              <w:rPr>
                <w:noProof/>
                <w:webHidden/>
              </w:rPr>
              <w:t>7</w:t>
            </w:r>
            <w:r w:rsidR="00E8240B">
              <w:rPr>
                <w:noProof/>
                <w:webHidden/>
              </w:rPr>
              <w:fldChar w:fldCharType="end"/>
            </w:r>
          </w:hyperlink>
        </w:p>
        <w:p w14:paraId="230EA1A4" w14:textId="207B9DE2"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3" w:history="1">
            <w:r w:rsidR="00E8240B" w:rsidRPr="00473C61">
              <w:rPr>
                <w:rStyle w:val="Hyperlink"/>
                <w:b/>
                <w:bCs/>
                <w:noProof/>
              </w:rPr>
              <w:t>10)</w:t>
            </w:r>
            <w:r w:rsidR="00E8240B">
              <w:rPr>
                <w:rFonts w:asciiTheme="minorHAnsi" w:eastAsiaTheme="minorEastAsia" w:hAnsiTheme="minorHAnsi" w:cstheme="minorBidi"/>
                <w:noProof/>
                <w:color w:val="auto"/>
                <w:sz w:val="22"/>
              </w:rPr>
              <w:tab/>
            </w:r>
            <w:r w:rsidR="00E8240B" w:rsidRPr="00473C61">
              <w:rPr>
                <w:rStyle w:val="Hyperlink"/>
                <w:noProof/>
              </w:rPr>
              <w:t>Decisions on Applications</w:t>
            </w:r>
            <w:r w:rsidR="00E8240B">
              <w:rPr>
                <w:noProof/>
                <w:webHidden/>
              </w:rPr>
              <w:tab/>
            </w:r>
            <w:r w:rsidR="00E8240B">
              <w:rPr>
                <w:noProof/>
                <w:webHidden/>
              </w:rPr>
              <w:fldChar w:fldCharType="begin"/>
            </w:r>
            <w:r w:rsidR="00E8240B">
              <w:rPr>
                <w:noProof/>
                <w:webHidden/>
              </w:rPr>
              <w:instrText xml:space="preserve"> PAGEREF _Toc39163263 \h </w:instrText>
            </w:r>
            <w:r w:rsidR="00E8240B">
              <w:rPr>
                <w:noProof/>
                <w:webHidden/>
              </w:rPr>
            </w:r>
            <w:r w:rsidR="00E8240B">
              <w:rPr>
                <w:noProof/>
                <w:webHidden/>
              </w:rPr>
              <w:fldChar w:fldCharType="separate"/>
            </w:r>
            <w:r w:rsidR="00E8240B">
              <w:rPr>
                <w:noProof/>
                <w:webHidden/>
              </w:rPr>
              <w:t>7</w:t>
            </w:r>
            <w:r w:rsidR="00E8240B">
              <w:rPr>
                <w:noProof/>
                <w:webHidden/>
              </w:rPr>
              <w:fldChar w:fldCharType="end"/>
            </w:r>
          </w:hyperlink>
        </w:p>
        <w:p w14:paraId="035BC974" w14:textId="380398EE"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4" w:history="1">
            <w:r w:rsidR="00E8240B" w:rsidRPr="00473C61">
              <w:rPr>
                <w:rStyle w:val="Hyperlink"/>
                <w:noProof/>
              </w:rPr>
              <w:t>11)</w:t>
            </w:r>
            <w:r w:rsidR="00E8240B">
              <w:rPr>
                <w:rFonts w:asciiTheme="minorHAnsi" w:eastAsiaTheme="minorEastAsia" w:hAnsiTheme="minorHAnsi" w:cstheme="minorBidi"/>
                <w:noProof/>
                <w:color w:val="auto"/>
                <w:sz w:val="22"/>
              </w:rPr>
              <w:tab/>
            </w:r>
            <w:r w:rsidR="00E8240B" w:rsidRPr="00473C61">
              <w:rPr>
                <w:rStyle w:val="Hyperlink"/>
                <w:noProof/>
              </w:rPr>
              <w:t>Notifying Applicants of Decisions</w:t>
            </w:r>
            <w:r w:rsidR="00E8240B">
              <w:rPr>
                <w:noProof/>
                <w:webHidden/>
              </w:rPr>
              <w:tab/>
            </w:r>
            <w:r w:rsidR="00E8240B">
              <w:rPr>
                <w:noProof/>
                <w:webHidden/>
              </w:rPr>
              <w:fldChar w:fldCharType="begin"/>
            </w:r>
            <w:r w:rsidR="00E8240B">
              <w:rPr>
                <w:noProof/>
                <w:webHidden/>
              </w:rPr>
              <w:instrText xml:space="preserve"> PAGEREF _Toc39163264 \h </w:instrText>
            </w:r>
            <w:r w:rsidR="00E8240B">
              <w:rPr>
                <w:noProof/>
                <w:webHidden/>
              </w:rPr>
            </w:r>
            <w:r w:rsidR="00E8240B">
              <w:rPr>
                <w:noProof/>
                <w:webHidden/>
              </w:rPr>
              <w:fldChar w:fldCharType="separate"/>
            </w:r>
            <w:r w:rsidR="00E8240B">
              <w:rPr>
                <w:noProof/>
                <w:webHidden/>
              </w:rPr>
              <w:t>8</w:t>
            </w:r>
            <w:r w:rsidR="00E8240B">
              <w:rPr>
                <w:noProof/>
                <w:webHidden/>
              </w:rPr>
              <w:fldChar w:fldCharType="end"/>
            </w:r>
          </w:hyperlink>
        </w:p>
        <w:p w14:paraId="734C1572" w14:textId="77C62DE2"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5" w:history="1">
            <w:r w:rsidR="00E8240B" w:rsidRPr="00473C61">
              <w:rPr>
                <w:rStyle w:val="Hyperlink"/>
                <w:noProof/>
              </w:rPr>
              <w:t>12)</w:t>
            </w:r>
            <w:r w:rsidR="00E8240B">
              <w:rPr>
                <w:rFonts w:asciiTheme="minorHAnsi" w:eastAsiaTheme="minorEastAsia" w:hAnsiTheme="minorHAnsi" w:cstheme="minorBidi"/>
                <w:noProof/>
                <w:color w:val="auto"/>
                <w:sz w:val="22"/>
              </w:rPr>
              <w:tab/>
            </w:r>
            <w:r w:rsidR="00E8240B" w:rsidRPr="00473C61">
              <w:rPr>
                <w:rStyle w:val="Hyperlink"/>
                <w:noProof/>
              </w:rPr>
              <w:t>Acceptance of An Offer of a Place by An Applicant</w:t>
            </w:r>
            <w:r w:rsidR="00E8240B">
              <w:rPr>
                <w:noProof/>
                <w:webHidden/>
              </w:rPr>
              <w:tab/>
            </w:r>
            <w:r w:rsidR="00E8240B">
              <w:rPr>
                <w:noProof/>
                <w:webHidden/>
              </w:rPr>
              <w:fldChar w:fldCharType="begin"/>
            </w:r>
            <w:r w:rsidR="00E8240B">
              <w:rPr>
                <w:noProof/>
                <w:webHidden/>
              </w:rPr>
              <w:instrText xml:space="preserve"> PAGEREF _Toc39163265 \h </w:instrText>
            </w:r>
            <w:r w:rsidR="00E8240B">
              <w:rPr>
                <w:noProof/>
                <w:webHidden/>
              </w:rPr>
            </w:r>
            <w:r w:rsidR="00E8240B">
              <w:rPr>
                <w:noProof/>
                <w:webHidden/>
              </w:rPr>
              <w:fldChar w:fldCharType="separate"/>
            </w:r>
            <w:r w:rsidR="00E8240B">
              <w:rPr>
                <w:noProof/>
                <w:webHidden/>
              </w:rPr>
              <w:t>8</w:t>
            </w:r>
            <w:r w:rsidR="00E8240B">
              <w:rPr>
                <w:noProof/>
                <w:webHidden/>
              </w:rPr>
              <w:fldChar w:fldCharType="end"/>
            </w:r>
          </w:hyperlink>
        </w:p>
        <w:p w14:paraId="48DF99FE" w14:textId="61922646"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6" w:history="1">
            <w:r w:rsidR="00E8240B" w:rsidRPr="00473C61">
              <w:rPr>
                <w:rStyle w:val="Hyperlink"/>
                <w:noProof/>
              </w:rPr>
              <w:t>13)</w:t>
            </w:r>
            <w:r w:rsidR="00E8240B">
              <w:rPr>
                <w:rFonts w:asciiTheme="minorHAnsi" w:eastAsiaTheme="minorEastAsia" w:hAnsiTheme="minorHAnsi" w:cstheme="minorBidi"/>
                <w:noProof/>
                <w:color w:val="auto"/>
                <w:sz w:val="22"/>
              </w:rPr>
              <w:tab/>
            </w:r>
            <w:r w:rsidR="00E8240B" w:rsidRPr="00473C61">
              <w:rPr>
                <w:rStyle w:val="Hyperlink"/>
                <w:noProof/>
              </w:rPr>
              <w:t>Circumstances in Which Offers May Not Be Made or May Be Withdrawn</w:t>
            </w:r>
            <w:r w:rsidR="00E8240B">
              <w:rPr>
                <w:noProof/>
                <w:webHidden/>
              </w:rPr>
              <w:tab/>
            </w:r>
            <w:r w:rsidR="00E8240B">
              <w:rPr>
                <w:noProof/>
                <w:webHidden/>
              </w:rPr>
              <w:fldChar w:fldCharType="begin"/>
            </w:r>
            <w:r w:rsidR="00E8240B">
              <w:rPr>
                <w:noProof/>
                <w:webHidden/>
              </w:rPr>
              <w:instrText xml:space="preserve"> PAGEREF _Toc39163266 \h </w:instrText>
            </w:r>
            <w:r w:rsidR="00E8240B">
              <w:rPr>
                <w:noProof/>
                <w:webHidden/>
              </w:rPr>
            </w:r>
            <w:r w:rsidR="00E8240B">
              <w:rPr>
                <w:noProof/>
                <w:webHidden/>
              </w:rPr>
              <w:fldChar w:fldCharType="separate"/>
            </w:r>
            <w:r w:rsidR="00E8240B">
              <w:rPr>
                <w:noProof/>
                <w:webHidden/>
              </w:rPr>
              <w:t>8</w:t>
            </w:r>
            <w:r w:rsidR="00E8240B">
              <w:rPr>
                <w:noProof/>
                <w:webHidden/>
              </w:rPr>
              <w:fldChar w:fldCharType="end"/>
            </w:r>
          </w:hyperlink>
        </w:p>
        <w:p w14:paraId="45238E8C" w14:textId="0832B85C"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7" w:history="1">
            <w:r w:rsidR="00E8240B" w:rsidRPr="00473C61">
              <w:rPr>
                <w:rStyle w:val="Hyperlink"/>
                <w:noProof/>
              </w:rPr>
              <w:t>14)</w:t>
            </w:r>
            <w:r w:rsidR="00E8240B">
              <w:rPr>
                <w:rFonts w:asciiTheme="minorHAnsi" w:eastAsiaTheme="minorEastAsia" w:hAnsiTheme="minorHAnsi" w:cstheme="minorBidi"/>
                <w:noProof/>
                <w:color w:val="auto"/>
                <w:sz w:val="22"/>
              </w:rPr>
              <w:tab/>
            </w:r>
            <w:r w:rsidR="00E8240B" w:rsidRPr="00473C61">
              <w:rPr>
                <w:rStyle w:val="Hyperlink"/>
                <w:noProof/>
              </w:rPr>
              <w:t>Sharing of Data with Other Schools</w:t>
            </w:r>
            <w:r w:rsidR="00E8240B">
              <w:rPr>
                <w:noProof/>
                <w:webHidden/>
              </w:rPr>
              <w:tab/>
            </w:r>
            <w:r w:rsidR="00E8240B">
              <w:rPr>
                <w:noProof/>
                <w:webHidden/>
              </w:rPr>
              <w:fldChar w:fldCharType="begin"/>
            </w:r>
            <w:r w:rsidR="00E8240B">
              <w:rPr>
                <w:noProof/>
                <w:webHidden/>
              </w:rPr>
              <w:instrText xml:space="preserve"> PAGEREF _Toc39163267 \h </w:instrText>
            </w:r>
            <w:r w:rsidR="00E8240B">
              <w:rPr>
                <w:noProof/>
                <w:webHidden/>
              </w:rPr>
            </w:r>
            <w:r w:rsidR="00E8240B">
              <w:rPr>
                <w:noProof/>
                <w:webHidden/>
              </w:rPr>
              <w:fldChar w:fldCharType="separate"/>
            </w:r>
            <w:r w:rsidR="00E8240B">
              <w:rPr>
                <w:noProof/>
                <w:webHidden/>
              </w:rPr>
              <w:t>9</w:t>
            </w:r>
            <w:r w:rsidR="00E8240B">
              <w:rPr>
                <w:noProof/>
                <w:webHidden/>
              </w:rPr>
              <w:fldChar w:fldCharType="end"/>
            </w:r>
          </w:hyperlink>
        </w:p>
        <w:p w14:paraId="00207292" w14:textId="5438F49D"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8" w:history="1">
            <w:r w:rsidR="00E8240B" w:rsidRPr="00473C61">
              <w:rPr>
                <w:rStyle w:val="Hyperlink"/>
                <w:noProof/>
              </w:rPr>
              <w:t>15)</w:t>
            </w:r>
            <w:r w:rsidR="00E8240B">
              <w:rPr>
                <w:rFonts w:asciiTheme="minorHAnsi" w:eastAsiaTheme="minorEastAsia" w:hAnsiTheme="minorHAnsi" w:cstheme="minorBidi"/>
                <w:noProof/>
                <w:color w:val="auto"/>
                <w:sz w:val="22"/>
              </w:rPr>
              <w:tab/>
            </w:r>
            <w:r w:rsidR="00E8240B" w:rsidRPr="00473C61">
              <w:rPr>
                <w:rStyle w:val="Hyperlink"/>
                <w:noProof/>
              </w:rPr>
              <w:t>Declaration in Relation to The Non-Charging of Fees</w:t>
            </w:r>
            <w:r w:rsidR="00E8240B">
              <w:rPr>
                <w:noProof/>
                <w:webHidden/>
              </w:rPr>
              <w:tab/>
            </w:r>
            <w:r w:rsidR="00E8240B">
              <w:rPr>
                <w:noProof/>
                <w:webHidden/>
              </w:rPr>
              <w:fldChar w:fldCharType="begin"/>
            </w:r>
            <w:r w:rsidR="00E8240B">
              <w:rPr>
                <w:noProof/>
                <w:webHidden/>
              </w:rPr>
              <w:instrText xml:space="preserve"> PAGEREF _Toc39163268 \h </w:instrText>
            </w:r>
            <w:r w:rsidR="00E8240B">
              <w:rPr>
                <w:noProof/>
                <w:webHidden/>
              </w:rPr>
            </w:r>
            <w:r w:rsidR="00E8240B">
              <w:rPr>
                <w:noProof/>
                <w:webHidden/>
              </w:rPr>
              <w:fldChar w:fldCharType="separate"/>
            </w:r>
            <w:r w:rsidR="00E8240B">
              <w:rPr>
                <w:noProof/>
                <w:webHidden/>
              </w:rPr>
              <w:t>9</w:t>
            </w:r>
            <w:r w:rsidR="00E8240B">
              <w:rPr>
                <w:noProof/>
                <w:webHidden/>
              </w:rPr>
              <w:fldChar w:fldCharType="end"/>
            </w:r>
          </w:hyperlink>
        </w:p>
        <w:p w14:paraId="77D7F91E" w14:textId="3F1FA268"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69" w:history="1">
            <w:r w:rsidR="00E8240B" w:rsidRPr="00473C61">
              <w:rPr>
                <w:rStyle w:val="Hyperlink"/>
                <w:noProof/>
              </w:rPr>
              <w:t>16)</w:t>
            </w:r>
            <w:r w:rsidR="00E8240B">
              <w:rPr>
                <w:rFonts w:asciiTheme="minorHAnsi" w:eastAsiaTheme="minorEastAsia" w:hAnsiTheme="minorHAnsi" w:cstheme="minorBidi"/>
                <w:noProof/>
                <w:color w:val="auto"/>
                <w:sz w:val="22"/>
              </w:rPr>
              <w:tab/>
            </w:r>
            <w:r w:rsidR="00E8240B" w:rsidRPr="00473C61">
              <w:rPr>
                <w:rStyle w:val="Hyperlink"/>
                <w:noProof/>
              </w:rPr>
              <w:t>Reviews/Appeals</w:t>
            </w:r>
            <w:r w:rsidR="00E8240B">
              <w:rPr>
                <w:noProof/>
                <w:webHidden/>
              </w:rPr>
              <w:tab/>
            </w:r>
            <w:r w:rsidR="00E8240B">
              <w:rPr>
                <w:noProof/>
                <w:webHidden/>
              </w:rPr>
              <w:fldChar w:fldCharType="begin"/>
            </w:r>
            <w:r w:rsidR="00E8240B">
              <w:rPr>
                <w:noProof/>
                <w:webHidden/>
              </w:rPr>
              <w:instrText xml:space="preserve"> PAGEREF _Toc39163269 \h </w:instrText>
            </w:r>
            <w:r w:rsidR="00E8240B">
              <w:rPr>
                <w:noProof/>
                <w:webHidden/>
              </w:rPr>
            </w:r>
            <w:r w:rsidR="00E8240B">
              <w:rPr>
                <w:noProof/>
                <w:webHidden/>
              </w:rPr>
              <w:fldChar w:fldCharType="separate"/>
            </w:r>
            <w:r w:rsidR="00E8240B">
              <w:rPr>
                <w:noProof/>
                <w:webHidden/>
              </w:rPr>
              <w:t>9</w:t>
            </w:r>
            <w:r w:rsidR="00E8240B">
              <w:rPr>
                <w:noProof/>
                <w:webHidden/>
              </w:rPr>
              <w:fldChar w:fldCharType="end"/>
            </w:r>
          </w:hyperlink>
        </w:p>
        <w:p w14:paraId="337CE8F0" w14:textId="3EFF4723"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70" w:history="1">
            <w:r w:rsidR="00E8240B" w:rsidRPr="00473C61">
              <w:rPr>
                <w:rStyle w:val="Hyperlink"/>
                <w:noProof/>
              </w:rPr>
              <w:t>17)</w:t>
            </w:r>
            <w:r w:rsidR="00E8240B">
              <w:rPr>
                <w:rFonts w:asciiTheme="minorHAnsi" w:eastAsiaTheme="minorEastAsia" w:hAnsiTheme="minorHAnsi" w:cstheme="minorBidi"/>
                <w:noProof/>
                <w:color w:val="auto"/>
                <w:sz w:val="22"/>
              </w:rPr>
              <w:tab/>
            </w:r>
            <w:r w:rsidR="00E8240B" w:rsidRPr="00473C61">
              <w:rPr>
                <w:rStyle w:val="Hyperlink"/>
                <w:noProof/>
              </w:rPr>
              <w:t>Data Protection</w:t>
            </w:r>
            <w:r w:rsidR="00E8240B">
              <w:rPr>
                <w:noProof/>
                <w:webHidden/>
              </w:rPr>
              <w:tab/>
            </w:r>
            <w:r w:rsidR="00E8240B">
              <w:rPr>
                <w:noProof/>
                <w:webHidden/>
              </w:rPr>
              <w:fldChar w:fldCharType="begin"/>
            </w:r>
            <w:r w:rsidR="00E8240B">
              <w:rPr>
                <w:noProof/>
                <w:webHidden/>
              </w:rPr>
              <w:instrText xml:space="preserve"> PAGEREF _Toc39163270 \h </w:instrText>
            </w:r>
            <w:r w:rsidR="00E8240B">
              <w:rPr>
                <w:noProof/>
                <w:webHidden/>
              </w:rPr>
            </w:r>
            <w:r w:rsidR="00E8240B">
              <w:rPr>
                <w:noProof/>
                <w:webHidden/>
              </w:rPr>
              <w:fldChar w:fldCharType="separate"/>
            </w:r>
            <w:r w:rsidR="00E8240B">
              <w:rPr>
                <w:noProof/>
                <w:webHidden/>
              </w:rPr>
              <w:t>11</w:t>
            </w:r>
            <w:r w:rsidR="00E8240B">
              <w:rPr>
                <w:noProof/>
                <w:webHidden/>
              </w:rPr>
              <w:fldChar w:fldCharType="end"/>
            </w:r>
          </w:hyperlink>
        </w:p>
        <w:p w14:paraId="5A011CC6" w14:textId="20D0E222" w:rsidR="00E8240B" w:rsidRDefault="00A07C36">
          <w:pPr>
            <w:pStyle w:val="TOC2"/>
            <w:tabs>
              <w:tab w:val="left" w:pos="880"/>
              <w:tab w:val="right" w:leader="dot" w:pos="9628"/>
            </w:tabs>
            <w:rPr>
              <w:rFonts w:asciiTheme="minorHAnsi" w:eastAsiaTheme="minorEastAsia" w:hAnsiTheme="minorHAnsi" w:cstheme="minorBidi"/>
              <w:noProof/>
              <w:color w:val="auto"/>
              <w:sz w:val="22"/>
            </w:rPr>
          </w:pPr>
          <w:hyperlink w:anchor="_Toc39163271" w:history="1">
            <w:r w:rsidR="00E8240B" w:rsidRPr="00473C61">
              <w:rPr>
                <w:rStyle w:val="Hyperlink"/>
                <w:noProof/>
              </w:rPr>
              <w:t>18)</w:t>
            </w:r>
            <w:r w:rsidR="00E8240B">
              <w:rPr>
                <w:rFonts w:asciiTheme="minorHAnsi" w:eastAsiaTheme="minorEastAsia" w:hAnsiTheme="minorHAnsi" w:cstheme="minorBidi"/>
                <w:noProof/>
                <w:color w:val="auto"/>
                <w:sz w:val="22"/>
              </w:rPr>
              <w:tab/>
            </w:r>
            <w:r w:rsidR="00E8240B" w:rsidRPr="00473C61">
              <w:rPr>
                <w:rStyle w:val="Hyperlink"/>
                <w:noProof/>
              </w:rPr>
              <w:t>Ratification, Communication and Review</w:t>
            </w:r>
            <w:r w:rsidR="00E8240B">
              <w:rPr>
                <w:noProof/>
                <w:webHidden/>
              </w:rPr>
              <w:tab/>
            </w:r>
            <w:r w:rsidR="00E8240B">
              <w:rPr>
                <w:noProof/>
                <w:webHidden/>
              </w:rPr>
              <w:fldChar w:fldCharType="begin"/>
            </w:r>
            <w:r w:rsidR="00E8240B">
              <w:rPr>
                <w:noProof/>
                <w:webHidden/>
              </w:rPr>
              <w:instrText xml:space="preserve"> PAGEREF _Toc39163271 \h </w:instrText>
            </w:r>
            <w:r w:rsidR="00E8240B">
              <w:rPr>
                <w:noProof/>
                <w:webHidden/>
              </w:rPr>
            </w:r>
            <w:r w:rsidR="00E8240B">
              <w:rPr>
                <w:noProof/>
                <w:webHidden/>
              </w:rPr>
              <w:fldChar w:fldCharType="separate"/>
            </w:r>
            <w:r w:rsidR="00E8240B">
              <w:rPr>
                <w:noProof/>
                <w:webHidden/>
              </w:rPr>
              <w:t>11</w:t>
            </w:r>
            <w:r w:rsidR="00E8240B">
              <w:rPr>
                <w:noProof/>
                <w:webHidden/>
              </w:rPr>
              <w:fldChar w:fldCharType="end"/>
            </w:r>
          </w:hyperlink>
        </w:p>
        <w:p w14:paraId="6C61B5CD" w14:textId="087FED66" w:rsidR="00E8240B" w:rsidRDefault="00E8240B">
          <w:r>
            <w:rPr>
              <w:b/>
              <w:bCs/>
              <w:noProof/>
            </w:rPr>
            <w:fldChar w:fldCharType="end"/>
          </w:r>
        </w:p>
      </w:sdtContent>
    </w:sdt>
    <w:p w14:paraId="154EF089" w14:textId="77777777" w:rsidR="006D60F8" w:rsidRPr="00457315" w:rsidRDefault="006D60F8">
      <w:pPr>
        <w:pStyle w:val="Contents1"/>
        <w:tabs>
          <w:tab w:val="clear" w:pos="8296"/>
          <w:tab w:val="right" w:leader="dot" w:pos="8305"/>
        </w:tabs>
        <w:rPr>
          <w:rFonts w:ascii="Times New Roman" w:hAnsi="Times New Roman" w:cs="Times New Roman"/>
        </w:rPr>
      </w:pPr>
    </w:p>
    <w:p w14:paraId="106E8566" w14:textId="77777777" w:rsidR="006D60F8" w:rsidRPr="00457315" w:rsidRDefault="006D60F8">
      <w:pPr>
        <w:pStyle w:val="Contents1"/>
        <w:tabs>
          <w:tab w:val="clear" w:pos="8296"/>
          <w:tab w:val="right" w:leader="dot" w:pos="8305"/>
        </w:tabs>
        <w:rPr>
          <w:rFonts w:ascii="Times New Roman" w:hAnsi="Times New Roman" w:cs="Times New Roman"/>
        </w:rPr>
      </w:pPr>
    </w:p>
    <w:p w14:paraId="7B00546C" w14:textId="77777777" w:rsidR="006D60F8" w:rsidRPr="00457315" w:rsidRDefault="006D60F8">
      <w:pPr>
        <w:pStyle w:val="Contents1"/>
        <w:tabs>
          <w:tab w:val="clear" w:pos="8296"/>
          <w:tab w:val="right" w:leader="dot" w:pos="8305"/>
        </w:tabs>
        <w:rPr>
          <w:rFonts w:ascii="Times New Roman" w:hAnsi="Times New Roman" w:cs="Times New Roman"/>
        </w:rPr>
      </w:pPr>
    </w:p>
    <w:p w14:paraId="56B3A02E" w14:textId="77777777" w:rsidR="006D60F8" w:rsidRPr="00457315" w:rsidRDefault="006D60F8">
      <w:pPr>
        <w:pStyle w:val="Contents1"/>
        <w:tabs>
          <w:tab w:val="clear" w:pos="8296"/>
          <w:tab w:val="right" w:leader="dot" w:pos="8305"/>
        </w:tabs>
        <w:rPr>
          <w:rFonts w:ascii="Times New Roman" w:hAnsi="Times New Roman" w:cs="Times New Roman"/>
        </w:rPr>
      </w:pPr>
    </w:p>
    <w:p w14:paraId="4414E2BF" w14:textId="77777777" w:rsidR="006D60F8" w:rsidRPr="00457315" w:rsidRDefault="006D60F8">
      <w:pPr>
        <w:pStyle w:val="Contents1"/>
        <w:tabs>
          <w:tab w:val="clear" w:pos="8296"/>
          <w:tab w:val="right" w:leader="dot" w:pos="8305"/>
        </w:tabs>
        <w:rPr>
          <w:rFonts w:ascii="Times New Roman" w:hAnsi="Times New Roman" w:cs="Times New Roman"/>
        </w:rPr>
      </w:pPr>
    </w:p>
    <w:p w14:paraId="704B91A6" w14:textId="77777777" w:rsidR="006D60F8" w:rsidRPr="00457315" w:rsidRDefault="006D60F8">
      <w:pPr>
        <w:pStyle w:val="Contents1"/>
        <w:tabs>
          <w:tab w:val="clear" w:pos="8296"/>
          <w:tab w:val="right" w:leader="dot" w:pos="8305"/>
        </w:tabs>
        <w:rPr>
          <w:rFonts w:ascii="Times New Roman" w:hAnsi="Times New Roman" w:cs="Times New Roman"/>
        </w:rPr>
      </w:pPr>
    </w:p>
    <w:p w14:paraId="1E1F8C76" w14:textId="77777777" w:rsidR="006D60F8" w:rsidRPr="00457315" w:rsidRDefault="006D60F8">
      <w:pPr>
        <w:pStyle w:val="Contents1"/>
        <w:tabs>
          <w:tab w:val="clear" w:pos="8296"/>
          <w:tab w:val="right" w:leader="dot" w:pos="8305"/>
        </w:tabs>
        <w:rPr>
          <w:rFonts w:ascii="Times New Roman" w:hAnsi="Times New Roman" w:cs="Times New Roman"/>
        </w:rPr>
      </w:pPr>
    </w:p>
    <w:p w14:paraId="3B5C47C9" w14:textId="77777777" w:rsidR="006D60F8" w:rsidRPr="00457315" w:rsidRDefault="006D60F8">
      <w:pPr>
        <w:pStyle w:val="Contents1"/>
        <w:tabs>
          <w:tab w:val="clear" w:pos="8296"/>
          <w:tab w:val="right" w:leader="dot" w:pos="8305"/>
        </w:tabs>
        <w:rPr>
          <w:rFonts w:ascii="Times New Roman" w:hAnsi="Times New Roman" w:cs="Times New Roman"/>
        </w:rPr>
      </w:pPr>
    </w:p>
    <w:p w14:paraId="5E3AB758" w14:textId="77777777" w:rsidR="006D60F8" w:rsidRPr="00457315" w:rsidRDefault="006D60F8">
      <w:pPr>
        <w:pStyle w:val="Contents1"/>
        <w:tabs>
          <w:tab w:val="clear" w:pos="8296"/>
          <w:tab w:val="right" w:leader="dot" w:pos="8305"/>
        </w:tabs>
        <w:rPr>
          <w:rFonts w:ascii="Times New Roman" w:hAnsi="Times New Roman" w:cs="Times New Roman"/>
        </w:rPr>
      </w:pPr>
    </w:p>
    <w:p w14:paraId="0D989632" w14:textId="77777777" w:rsidR="006D60F8" w:rsidRPr="00457315" w:rsidRDefault="006D60F8">
      <w:pPr>
        <w:pStyle w:val="Contents1"/>
        <w:tabs>
          <w:tab w:val="clear" w:pos="8296"/>
          <w:tab w:val="right" w:leader="dot" w:pos="8305"/>
        </w:tabs>
        <w:rPr>
          <w:rFonts w:ascii="Times New Roman" w:hAnsi="Times New Roman" w:cs="Times New Roman"/>
        </w:rPr>
      </w:pPr>
    </w:p>
    <w:p w14:paraId="31C6ACDE" w14:textId="77777777" w:rsidR="006D60F8" w:rsidRPr="00457315" w:rsidRDefault="006D60F8">
      <w:pPr>
        <w:pStyle w:val="Contents1"/>
        <w:tabs>
          <w:tab w:val="clear" w:pos="8296"/>
          <w:tab w:val="right" w:leader="dot" w:pos="8305"/>
        </w:tabs>
        <w:rPr>
          <w:rFonts w:ascii="Times New Roman" w:hAnsi="Times New Roman" w:cs="Times New Roman"/>
        </w:rPr>
      </w:pPr>
    </w:p>
    <w:p w14:paraId="2DE29D09" w14:textId="77777777" w:rsidR="006D60F8" w:rsidRPr="00457315" w:rsidRDefault="006D60F8">
      <w:pPr>
        <w:pStyle w:val="Contents1"/>
        <w:tabs>
          <w:tab w:val="clear" w:pos="8296"/>
          <w:tab w:val="right" w:leader="dot" w:pos="8305"/>
        </w:tabs>
        <w:rPr>
          <w:rFonts w:ascii="Times New Roman" w:hAnsi="Times New Roman" w:cs="Times New Roman"/>
        </w:rPr>
      </w:pPr>
    </w:p>
    <w:p w14:paraId="69AF3AAF" w14:textId="77777777" w:rsidR="006D60F8" w:rsidRPr="00457315" w:rsidRDefault="006D60F8">
      <w:pPr>
        <w:pStyle w:val="Contents1"/>
        <w:tabs>
          <w:tab w:val="clear" w:pos="8296"/>
          <w:tab w:val="right" w:leader="dot" w:pos="8305"/>
        </w:tabs>
        <w:rPr>
          <w:rFonts w:ascii="Times New Roman" w:hAnsi="Times New Roman" w:cs="Times New Roman"/>
        </w:rPr>
      </w:pPr>
    </w:p>
    <w:p w14:paraId="576E3DF9" w14:textId="77777777" w:rsidR="008B6844" w:rsidRDefault="008B6844">
      <w:pPr>
        <w:pStyle w:val="Contents1"/>
        <w:tabs>
          <w:tab w:val="clear" w:pos="8296"/>
          <w:tab w:val="right" w:leader="dot" w:pos="8305"/>
        </w:tabs>
      </w:pPr>
    </w:p>
    <w:p w14:paraId="026B324E" w14:textId="3441B29F" w:rsidR="006D60F8" w:rsidRPr="00457315" w:rsidRDefault="006D60F8">
      <w:pPr>
        <w:pStyle w:val="Contents1"/>
        <w:tabs>
          <w:tab w:val="clear" w:pos="8296"/>
          <w:tab w:val="right" w:leader="dot" w:pos="8305"/>
        </w:tabs>
        <w:rPr>
          <w:rFonts w:ascii="Times New Roman" w:hAnsi="Times New Roman" w:cs="Times New Roman"/>
        </w:rPr>
      </w:pPr>
    </w:p>
    <w:p w14:paraId="3EC6F328" w14:textId="34B89F25" w:rsidR="00457315" w:rsidRPr="00F51406" w:rsidRDefault="00457315" w:rsidP="008B6844">
      <w:pPr>
        <w:pStyle w:val="Heading2"/>
        <w:rPr>
          <w:rFonts w:ascii="Times New Roman" w:hAnsi="Times New Roman" w:cs="Times New Roman"/>
          <w:sz w:val="24"/>
          <w:szCs w:val="24"/>
        </w:rPr>
      </w:pPr>
      <w:bookmarkStart w:id="0" w:name="_Toc515311315"/>
      <w:bookmarkStart w:id="1" w:name="_Toc39163251"/>
      <w:r w:rsidRPr="00F51406">
        <w:rPr>
          <w:rFonts w:ascii="Times New Roman" w:hAnsi="Times New Roman" w:cs="Times New Roman"/>
          <w:sz w:val="24"/>
          <w:szCs w:val="24"/>
        </w:rPr>
        <w:t>School Details:</w:t>
      </w:r>
      <w:bookmarkEnd w:id="0"/>
      <w:bookmarkEnd w:id="1"/>
    </w:p>
    <w:p w14:paraId="716B1C38" w14:textId="77777777" w:rsidR="00457315" w:rsidRPr="00F51406" w:rsidRDefault="00457315" w:rsidP="00457315">
      <w:pPr>
        <w:pStyle w:val="Standard"/>
        <w:rPr>
          <w:rFonts w:cs="Times New Roman"/>
          <w:b/>
          <w:bCs/>
          <w:color w:val="00000A"/>
        </w:rPr>
      </w:pPr>
    </w:p>
    <w:p w14:paraId="3526969E" w14:textId="77777777"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Name:</w:t>
      </w:r>
      <w:r w:rsidRPr="00F51406">
        <w:rPr>
          <w:rFonts w:ascii="Times New Roman" w:hAnsi="Times New Roman" w:cs="Times New Roman"/>
          <w:sz w:val="24"/>
          <w:szCs w:val="24"/>
        </w:rPr>
        <w:tab/>
      </w:r>
      <w:r w:rsidRPr="00F51406">
        <w:rPr>
          <w:rFonts w:ascii="Times New Roman" w:hAnsi="Times New Roman" w:cs="Times New Roman"/>
          <w:sz w:val="24"/>
          <w:szCs w:val="24"/>
        </w:rPr>
        <w:tab/>
      </w:r>
      <w:r w:rsidRPr="00F51406">
        <w:rPr>
          <w:rFonts w:ascii="Times New Roman" w:hAnsi="Times New Roman" w:cs="Times New Roman"/>
          <w:sz w:val="24"/>
          <w:szCs w:val="24"/>
        </w:rPr>
        <w:tab/>
        <w:t>New Ross Educate Together National School</w:t>
      </w:r>
    </w:p>
    <w:p w14:paraId="246CF20F" w14:textId="77777777"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Address:</w:t>
      </w:r>
      <w:r w:rsidRPr="00F51406">
        <w:rPr>
          <w:rFonts w:ascii="Times New Roman" w:hAnsi="Times New Roman" w:cs="Times New Roman"/>
          <w:sz w:val="24"/>
          <w:szCs w:val="24"/>
        </w:rPr>
        <w:tab/>
      </w:r>
      <w:r w:rsidRPr="00F51406">
        <w:rPr>
          <w:rFonts w:ascii="Times New Roman" w:hAnsi="Times New Roman" w:cs="Times New Roman"/>
          <w:sz w:val="24"/>
          <w:szCs w:val="24"/>
        </w:rPr>
        <w:tab/>
        <w:t xml:space="preserve">Barrett's Park, New Ross, Co. Wexford. </w:t>
      </w:r>
      <w:r w:rsidRPr="00F51406">
        <w:rPr>
          <w:rFonts w:ascii="Times New Roman" w:hAnsi="Times New Roman" w:cs="Times New Roman"/>
          <w:sz w:val="24"/>
          <w:szCs w:val="24"/>
        </w:rPr>
        <w:tab/>
      </w:r>
      <w:r w:rsidRPr="00F51406">
        <w:rPr>
          <w:rFonts w:ascii="Times New Roman" w:hAnsi="Times New Roman" w:cs="Times New Roman"/>
          <w:sz w:val="24"/>
          <w:szCs w:val="24"/>
        </w:rPr>
        <w:tab/>
      </w:r>
    </w:p>
    <w:p w14:paraId="028EE7F2" w14:textId="40C728FE"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Telephone:</w:t>
      </w:r>
      <w:r w:rsidRPr="00F51406">
        <w:rPr>
          <w:rFonts w:ascii="Times New Roman" w:hAnsi="Times New Roman" w:cs="Times New Roman"/>
          <w:sz w:val="24"/>
          <w:szCs w:val="24"/>
        </w:rPr>
        <w:tab/>
      </w:r>
      <w:r w:rsidRPr="00F51406">
        <w:rPr>
          <w:rFonts w:ascii="Times New Roman" w:hAnsi="Times New Roman" w:cs="Times New Roman"/>
          <w:sz w:val="24"/>
          <w:szCs w:val="24"/>
        </w:rPr>
        <w:tab/>
        <w:t>05</w:t>
      </w:r>
      <w:r w:rsidR="00075D02">
        <w:rPr>
          <w:rFonts w:ascii="Times New Roman" w:hAnsi="Times New Roman" w:cs="Times New Roman"/>
          <w:sz w:val="24"/>
          <w:szCs w:val="24"/>
        </w:rPr>
        <w:t>1</w:t>
      </w:r>
      <w:r w:rsidR="00075D02" w:rsidRPr="00075D02">
        <w:rPr>
          <w:rFonts w:ascii="Times New Roman" w:hAnsi="Times New Roman" w:cs="Times New Roman"/>
          <w:sz w:val="24"/>
          <w:szCs w:val="24"/>
        </w:rPr>
        <w:t>445398</w:t>
      </w:r>
    </w:p>
    <w:p w14:paraId="3F64CEC2" w14:textId="77777777"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Email:</w:t>
      </w:r>
      <w:r w:rsidRPr="00F51406">
        <w:rPr>
          <w:rFonts w:ascii="Times New Roman" w:hAnsi="Times New Roman" w:cs="Times New Roman"/>
          <w:sz w:val="24"/>
          <w:szCs w:val="24"/>
        </w:rPr>
        <w:tab/>
      </w:r>
      <w:r w:rsidRPr="00F51406">
        <w:rPr>
          <w:rFonts w:ascii="Times New Roman" w:hAnsi="Times New Roman" w:cs="Times New Roman"/>
          <w:sz w:val="24"/>
          <w:szCs w:val="24"/>
        </w:rPr>
        <w:tab/>
      </w:r>
      <w:r w:rsidRPr="00F51406">
        <w:rPr>
          <w:rFonts w:ascii="Times New Roman" w:hAnsi="Times New Roman" w:cs="Times New Roman"/>
          <w:sz w:val="24"/>
          <w:szCs w:val="24"/>
        </w:rPr>
        <w:tab/>
        <w:t>office@newrossetns.ie</w:t>
      </w:r>
      <w:r w:rsidRPr="00F51406">
        <w:rPr>
          <w:rFonts w:ascii="Times New Roman" w:hAnsi="Times New Roman" w:cs="Times New Roman"/>
          <w:sz w:val="24"/>
          <w:szCs w:val="24"/>
        </w:rPr>
        <w:tab/>
      </w:r>
      <w:r w:rsidRPr="00F51406">
        <w:rPr>
          <w:rFonts w:ascii="Times New Roman" w:hAnsi="Times New Roman" w:cs="Times New Roman"/>
          <w:sz w:val="24"/>
          <w:szCs w:val="24"/>
        </w:rPr>
        <w:tab/>
      </w:r>
      <w:r w:rsidRPr="00F51406">
        <w:rPr>
          <w:rFonts w:ascii="Times New Roman" w:hAnsi="Times New Roman" w:cs="Times New Roman"/>
          <w:sz w:val="24"/>
          <w:szCs w:val="24"/>
        </w:rPr>
        <w:tab/>
      </w:r>
    </w:p>
    <w:p w14:paraId="195CC9E3" w14:textId="77777777"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 xml:space="preserve">Roll Number:     </w:t>
      </w:r>
      <w:r w:rsidRPr="00F51406">
        <w:rPr>
          <w:rFonts w:ascii="Times New Roman" w:hAnsi="Times New Roman" w:cs="Times New Roman"/>
          <w:sz w:val="24"/>
          <w:szCs w:val="24"/>
        </w:rPr>
        <w:tab/>
        <w:t>20458m</w:t>
      </w:r>
    </w:p>
    <w:p w14:paraId="17B9D90B" w14:textId="1F9AB4B0" w:rsidR="00457315" w:rsidRPr="00F51406" w:rsidRDefault="00457315" w:rsidP="00457315">
      <w:pPr>
        <w:pStyle w:val="NoSpacing"/>
        <w:rPr>
          <w:rFonts w:ascii="Times New Roman" w:hAnsi="Times New Roman" w:cs="Times New Roman"/>
          <w:sz w:val="24"/>
          <w:szCs w:val="24"/>
        </w:rPr>
      </w:pPr>
      <w:r w:rsidRPr="00F51406">
        <w:rPr>
          <w:rFonts w:ascii="Times New Roman" w:hAnsi="Times New Roman" w:cs="Times New Roman"/>
          <w:sz w:val="24"/>
          <w:szCs w:val="24"/>
        </w:rPr>
        <w:t>Principal:</w:t>
      </w:r>
      <w:r w:rsidRPr="00F51406">
        <w:rPr>
          <w:rFonts w:ascii="Times New Roman" w:hAnsi="Times New Roman" w:cs="Times New Roman"/>
          <w:sz w:val="24"/>
          <w:szCs w:val="24"/>
        </w:rPr>
        <w:tab/>
      </w:r>
      <w:r w:rsidRPr="00F51406">
        <w:rPr>
          <w:rFonts w:ascii="Times New Roman" w:hAnsi="Times New Roman" w:cs="Times New Roman"/>
          <w:sz w:val="24"/>
          <w:szCs w:val="24"/>
        </w:rPr>
        <w:tab/>
      </w:r>
      <w:r w:rsidR="00827F3E">
        <w:rPr>
          <w:rFonts w:ascii="Times New Roman" w:hAnsi="Times New Roman" w:cs="Times New Roman"/>
          <w:sz w:val="24"/>
          <w:szCs w:val="24"/>
        </w:rPr>
        <w:t>Therese White</w:t>
      </w:r>
    </w:p>
    <w:p w14:paraId="4FC82ABA" w14:textId="77777777" w:rsidR="00457315" w:rsidRPr="00F51406" w:rsidRDefault="00457315" w:rsidP="00457315">
      <w:pPr>
        <w:pStyle w:val="NoSpacing"/>
        <w:rPr>
          <w:rFonts w:ascii="Times New Roman" w:hAnsi="Times New Roman" w:cs="Times New Roman"/>
          <w:sz w:val="24"/>
          <w:szCs w:val="24"/>
        </w:rPr>
      </w:pPr>
    </w:p>
    <w:p w14:paraId="4D1BF018" w14:textId="42E4F19F" w:rsidR="00457315" w:rsidRPr="00F51406" w:rsidRDefault="00457315" w:rsidP="00457315">
      <w:pPr>
        <w:rPr>
          <w:rFonts w:cs="Times New Roman"/>
        </w:rPr>
      </w:pPr>
    </w:p>
    <w:p w14:paraId="43D6B058" w14:textId="77777777" w:rsidR="00B26528" w:rsidRPr="00F51406" w:rsidRDefault="00B26528" w:rsidP="00247D87">
      <w:pPr>
        <w:pStyle w:val="Heading1"/>
        <w:spacing w:before="0" w:line="276" w:lineRule="auto"/>
        <w:rPr>
          <w:rFonts w:ascii="Times New Roman" w:hAnsi="Times New Roman" w:cs="Times New Roman"/>
          <w:color w:val="auto"/>
          <w:sz w:val="24"/>
          <w:szCs w:val="24"/>
        </w:rPr>
      </w:pPr>
    </w:p>
    <w:p w14:paraId="1E3801D4" w14:textId="77777777" w:rsidR="00B26528" w:rsidRPr="00F51406" w:rsidRDefault="00B26528" w:rsidP="00247D87">
      <w:pPr>
        <w:pStyle w:val="Heading1"/>
        <w:spacing w:before="0" w:line="276" w:lineRule="auto"/>
        <w:rPr>
          <w:rFonts w:ascii="Times New Roman" w:hAnsi="Times New Roman" w:cs="Times New Roman"/>
          <w:color w:val="auto"/>
          <w:sz w:val="24"/>
          <w:szCs w:val="24"/>
        </w:rPr>
      </w:pPr>
    </w:p>
    <w:p w14:paraId="65AADE08" w14:textId="7AA2D33E" w:rsidR="00247D87" w:rsidRPr="00413B3B" w:rsidRDefault="00B26528" w:rsidP="002479DC">
      <w:pPr>
        <w:pStyle w:val="Heading2"/>
        <w:numPr>
          <w:ilvl w:val="0"/>
          <w:numId w:val="9"/>
        </w:numPr>
        <w:rPr>
          <w:rFonts w:ascii="Times New Roman" w:hAnsi="Times New Roman" w:cs="Times New Roman"/>
          <w:sz w:val="24"/>
          <w:szCs w:val="24"/>
        </w:rPr>
      </w:pPr>
      <w:bookmarkStart w:id="2" w:name="_Toc39163252"/>
      <w:r w:rsidRPr="00413B3B">
        <w:rPr>
          <w:rFonts w:ascii="Times New Roman" w:hAnsi="Times New Roman" w:cs="Times New Roman"/>
          <w:sz w:val="24"/>
          <w:szCs w:val="24"/>
        </w:rPr>
        <w:t>Introduct</w:t>
      </w:r>
      <w:r w:rsidR="00075D02">
        <w:rPr>
          <w:rFonts w:ascii="Times New Roman" w:hAnsi="Times New Roman" w:cs="Times New Roman"/>
          <w:sz w:val="24"/>
          <w:szCs w:val="24"/>
        </w:rPr>
        <w:t>ion</w:t>
      </w:r>
      <w:r w:rsidR="00457315" w:rsidRPr="00413B3B">
        <w:rPr>
          <w:rFonts w:ascii="Times New Roman" w:hAnsi="Times New Roman" w:cs="Times New Roman"/>
          <w:sz w:val="24"/>
          <w:szCs w:val="24"/>
        </w:rPr>
        <w:t>:</w:t>
      </w:r>
      <w:bookmarkEnd w:id="2"/>
    </w:p>
    <w:p w14:paraId="6714C5B3" w14:textId="77777777" w:rsidR="00457315" w:rsidRPr="00413B3B" w:rsidRDefault="00457315" w:rsidP="00457315">
      <w:pPr>
        <w:rPr>
          <w:rFonts w:cs="Times New Roman"/>
        </w:rPr>
      </w:pPr>
    </w:p>
    <w:p w14:paraId="2EA5EB81" w14:textId="77777777" w:rsidR="00FB7CEB" w:rsidRPr="00413B3B" w:rsidRDefault="00FB7CEB" w:rsidP="00FB7CEB">
      <w:pPr>
        <w:spacing w:line="360" w:lineRule="auto"/>
        <w:jc w:val="both"/>
        <w:rPr>
          <w:rFonts w:eastAsia="MS Mincho" w:cs="Times New Roman"/>
          <w:lang w:val="en-US" w:eastAsia="ja-JP"/>
        </w:rPr>
      </w:pPr>
      <w:r w:rsidRPr="00413B3B">
        <w:rPr>
          <w:rFonts w:eastAsia="MS Mincho" w:cs="Times New Roman"/>
          <w:lang w:val="en-US" w:eastAsia="ja-JP"/>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2E486D42" w14:textId="77777777" w:rsidR="00FB7CEB" w:rsidRPr="00413B3B" w:rsidRDefault="00FB7CEB" w:rsidP="00FB7CEB">
      <w:pPr>
        <w:spacing w:line="360" w:lineRule="auto"/>
        <w:jc w:val="both"/>
        <w:rPr>
          <w:rFonts w:eastAsia="MS Mincho" w:cs="Times New Roman"/>
          <w:lang w:val="en-US" w:eastAsia="ja-JP"/>
        </w:rPr>
      </w:pPr>
    </w:p>
    <w:p w14:paraId="2B945C10" w14:textId="4E498947" w:rsidR="00FB7CEB" w:rsidRPr="00413B3B" w:rsidRDefault="00FB7CEB" w:rsidP="00FB7CEB">
      <w:pPr>
        <w:spacing w:line="360" w:lineRule="auto"/>
        <w:jc w:val="both"/>
        <w:rPr>
          <w:rFonts w:eastAsia="MS Mincho" w:cs="Times New Roman"/>
          <w:lang w:val="en-US" w:eastAsia="ja-JP"/>
        </w:rPr>
      </w:pPr>
      <w:r w:rsidRPr="00413B3B">
        <w:rPr>
          <w:rFonts w:eastAsia="MS Mincho" w:cs="Times New Roman"/>
          <w:lang w:val="en-US" w:eastAsia="ja-JP"/>
        </w:rPr>
        <w:t xml:space="preserve">The policy was approved by the school patron </w:t>
      </w:r>
      <w:r w:rsidRPr="00627C41">
        <w:rPr>
          <w:rFonts w:eastAsia="MS Mincho" w:cs="Times New Roman"/>
          <w:color w:val="000000" w:themeColor="text1"/>
          <w:lang w:val="en-US" w:eastAsia="ja-JP"/>
        </w:rPr>
        <w:t xml:space="preserve">on </w:t>
      </w:r>
      <w:r w:rsidR="00627C41" w:rsidRPr="00627C41">
        <w:rPr>
          <w:rFonts w:eastAsia="MS Mincho" w:cs="Times New Roman"/>
          <w:color w:val="000000" w:themeColor="text1"/>
          <w:lang w:val="en-US" w:eastAsia="ja-JP"/>
        </w:rPr>
        <w:t>26 August 2020</w:t>
      </w:r>
      <w:r w:rsidR="00627C41">
        <w:rPr>
          <w:rFonts w:eastAsia="MS Mincho" w:cs="Times New Roman"/>
          <w:color w:val="FF0000"/>
          <w:lang w:val="en-US" w:eastAsia="ja-JP"/>
        </w:rPr>
        <w:t>.</w:t>
      </w:r>
      <w:r w:rsidRPr="00413B3B">
        <w:rPr>
          <w:rFonts w:eastAsia="MS Mincho" w:cs="Times New Roman"/>
          <w:color w:val="FF0000"/>
          <w:lang w:val="en-US" w:eastAsia="ja-JP"/>
        </w:rPr>
        <w:t xml:space="preserve"> </w:t>
      </w:r>
      <w:r w:rsidRPr="00413B3B">
        <w:rPr>
          <w:rFonts w:eastAsia="MS Mincho" w:cs="Times New Roman"/>
          <w:lang w:val="en-US" w:eastAsia="ja-JP"/>
        </w:rPr>
        <w:t>It is published on the school’s website and will be made available in hardcopy, on request, to any person who requests it.</w:t>
      </w:r>
    </w:p>
    <w:p w14:paraId="759C988B" w14:textId="77777777" w:rsidR="00FB7CEB" w:rsidRPr="00413B3B" w:rsidRDefault="00FB7CEB" w:rsidP="00FB7CEB">
      <w:pPr>
        <w:spacing w:line="360" w:lineRule="auto"/>
        <w:jc w:val="both"/>
        <w:rPr>
          <w:rFonts w:eastAsia="MS Mincho" w:cs="Times New Roman"/>
          <w:lang w:val="en-GB" w:eastAsia="ja-JP"/>
        </w:rPr>
      </w:pPr>
    </w:p>
    <w:p w14:paraId="1394F852" w14:textId="2E431B79" w:rsidR="00FB7CEB" w:rsidRPr="00413B3B" w:rsidRDefault="00FB7CEB" w:rsidP="00FB7CEB">
      <w:pPr>
        <w:spacing w:line="360" w:lineRule="auto"/>
        <w:jc w:val="both"/>
        <w:rPr>
          <w:rFonts w:eastAsia="MS Mincho" w:cs="Times New Roman"/>
          <w:lang w:val="en-US" w:eastAsia="ja-JP"/>
        </w:rPr>
      </w:pPr>
      <w:r w:rsidRPr="00413B3B">
        <w:rPr>
          <w:rFonts w:eastAsia="MS Mincho" w:cs="Times New Roman"/>
          <w:lang w:val="en-US" w:eastAsia="ja-JP"/>
        </w:rPr>
        <w:t>The relevant dates and timelines for New Ross Educate</w:t>
      </w:r>
      <w:r w:rsidRPr="00413B3B">
        <w:rPr>
          <w:rFonts w:eastAsia="MS Mincho" w:cs="Times New Roman"/>
          <w:lang w:val="en-GB" w:eastAsia="ja-JP"/>
        </w:rPr>
        <w:t xml:space="preserve"> </w:t>
      </w:r>
      <w:proofErr w:type="spellStart"/>
      <w:r w:rsidRPr="00413B3B">
        <w:rPr>
          <w:rFonts w:eastAsia="MS Mincho" w:cs="Times New Roman"/>
          <w:lang w:val="en-GB" w:eastAsia="ja-JP"/>
        </w:rPr>
        <w:t>Together’s</w:t>
      </w:r>
      <w:proofErr w:type="spellEnd"/>
      <w:r w:rsidRPr="00413B3B">
        <w:rPr>
          <w:rFonts w:eastAsia="MS Mincho" w:cs="Times New Roman"/>
          <w:lang w:val="en-US" w:eastAsia="ja-JP"/>
        </w:rPr>
        <w:t xml:space="preserve"> admission process are set out in the school’s annual admission notice which is published annually on the school’s website at least one week before the commencement of the admission process for the school year concerned.</w:t>
      </w:r>
    </w:p>
    <w:p w14:paraId="550723F3" w14:textId="77777777" w:rsidR="00FB7CEB" w:rsidRPr="00413B3B" w:rsidRDefault="00FB7CEB" w:rsidP="00FB7CEB">
      <w:pPr>
        <w:spacing w:line="360" w:lineRule="auto"/>
        <w:jc w:val="both"/>
        <w:rPr>
          <w:rFonts w:eastAsia="MS Mincho" w:cs="Times New Roman"/>
          <w:lang w:val="en-US" w:eastAsia="ja-JP"/>
        </w:rPr>
      </w:pPr>
      <w:r w:rsidRPr="00413B3B">
        <w:rPr>
          <w:rFonts w:eastAsia="MS Mincho" w:cs="Times New Roman"/>
          <w:lang w:val="en-US" w:eastAsia="ja-JP"/>
        </w:rPr>
        <w:t>This policy must be read in conjunction with the annual admission notice for the school year concerned.</w:t>
      </w:r>
    </w:p>
    <w:p w14:paraId="3B48D7FA" w14:textId="7A8C98C6" w:rsidR="0031112A" w:rsidRPr="00413B3B" w:rsidRDefault="00FB7CEB" w:rsidP="00457315">
      <w:pPr>
        <w:spacing w:line="360" w:lineRule="auto"/>
        <w:jc w:val="both"/>
        <w:rPr>
          <w:rFonts w:eastAsia="MS Mincho" w:cs="Times New Roman"/>
          <w:lang w:val="en-US" w:eastAsia="ja-JP"/>
        </w:rPr>
      </w:pPr>
      <w:r w:rsidRPr="00413B3B">
        <w:rPr>
          <w:rFonts w:eastAsia="MS Mincho" w:cs="Times New Roman"/>
          <w:lang w:val="en-US" w:eastAsia="ja-JP"/>
        </w:rPr>
        <w:t>The application form for admission is published on the school’s website and will be made available in hardcopy on request to any person who requests it.</w:t>
      </w:r>
    </w:p>
    <w:p w14:paraId="7ECDE7F3" w14:textId="77777777" w:rsidR="00C839BC" w:rsidRPr="00413B3B" w:rsidRDefault="00C839BC" w:rsidP="00457315">
      <w:pPr>
        <w:spacing w:line="360" w:lineRule="auto"/>
        <w:jc w:val="both"/>
        <w:rPr>
          <w:rFonts w:eastAsia="MS Mincho" w:cs="Times New Roman"/>
          <w:lang w:val="en-US" w:eastAsia="ja-JP"/>
        </w:rPr>
      </w:pPr>
    </w:p>
    <w:p w14:paraId="0FA9FDFB" w14:textId="61DFD2B5" w:rsidR="00FB7CEB" w:rsidRPr="00413B3B" w:rsidRDefault="00C839BC" w:rsidP="00457315">
      <w:pPr>
        <w:spacing w:line="360" w:lineRule="auto"/>
        <w:jc w:val="both"/>
        <w:rPr>
          <w:rFonts w:eastAsia="MS Mincho" w:cs="Times New Roman"/>
          <w:lang w:val="en-US" w:eastAsia="ja-JP"/>
        </w:rPr>
      </w:pPr>
      <w:r w:rsidRPr="00413B3B">
        <w:rPr>
          <w:rFonts w:eastAsia="MS Mincho" w:cs="Times New Roman"/>
          <w:lang w:val="en-US" w:eastAsia="ja-JP"/>
        </w:rPr>
        <w:t xml:space="preserve">If, prior to the commencement of Education (Admission to Schools) Act 2018 (Admission Policies and Admission of Students) Regulations 2020, New Ross Educate </w:t>
      </w:r>
      <w:proofErr w:type="gramStart"/>
      <w:r w:rsidRPr="00413B3B">
        <w:rPr>
          <w:rFonts w:eastAsia="MS Mincho" w:cs="Times New Roman"/>
          <w:lang w:val="en-US" w:eastAsia="ja-JP"/>
        </w:rPr>
        <w:t>Together  had</w:t>
      </w:r>
      <w:proofErr w:type="gramEnd"/>
      <w:r w:rsidRPr="00413B3B">
        <w:rPr>
          <w:rFonts w:eastAsia="MS Mincho" w:cs="Times New Roman"/>
          <w:lang w:val="en-US" w:eastAsia="ja-JP"/>
        </w:rPr>
        <w:t xml:space="preserve"> confirmed, in writing, that an applicant had been placed on a list relating to the allocation of school places or a pre-enrolment list for a particular school year up to 31 January 2025, then this place on the pre-enrolment list is still valid.</w:t>
      </w:r>
    </w:p>
    <w:p w14:paraId="63023619" w14:textId="5D2B8103" w:rsidR="00C839BC" w:rsidRDefault="00C839BC" w:rsidP="00457315">
      <w:pPr>
        <w:pStyle w:val="Heading2"/>
        <w:rPr>
          <w:rFonts w:ascii="Times New Roman" w:hAnsi="Times New Roman" w:cs="Times New Roman"/>
          <w:sz w:val="24"/>
          <w:szCs w:val="24"/>
        </w:rPr>
      </w:pPr>
    </w:p>
    <w:p w14:paraId="6901443A" w14:textId="70A353BD" w:rsidR="00E8240B" w:rsidRDefault="00E8240B" w:rsidP="00E8240B"/>
    <w:p w14:paraId="44D05E5D" w14:textId="77777777" w:rsidR="00E8240B" w:rsidRPr="00E8240B" w:rsidRDefault="00E8240B" w:rsidP="00E8240B"/>
    <w:p w14:paraId="08ABD329" w14:textId="23306E2C" w:rsidR="00247D87" w:rsidRPr="00413B3B" w:rsidRDefault="00C839BC" w:rsidP="002479DC">
      <w:pPr>
        <w:pStyle w:val="Heading2"/>
        <w:numPr>
          <w:ilvl w:val="0"/>
          <w:numId w:val="9"/>
        </w:numPr>
        <w:rPr>
          <w:rFonts w:ascii="Times New Roman" w:hAnsi="Times New Roman" w:cs="Times New Roman"/>
          <w:sz w:val="24"/>
          <w:szCs w:val="24"/>
        </w:rPr>
      </w:pPr>
      <w:bookmarkStart w:id="3" w:name="_Toc39163253"/>
      <w:r w:rsidRPr="00413B3B">
        <w:rPr>
          <w:rFonts w:ascii="Times New Roman" w:hAnsi="Times New Roman" w:cs="Times New Roman"/>
          <w:sz w:val="24"/>
          <w:szCs w:val="24"/>
        </w:rPr>
        <w:lastRenderedPageBreak/>
        <w:t xml:space="preserve">Characteristic </w:t>
      </w:r>
      <w:r w:rsidR="00075D02" w:rsidRPr="00413B3B">
        <w:rPr>
          <w:rFonts w:ascii="Times New Roman" w:hAnsi="Times New Roman" w:cs="Times New Roman"/>
          <w:sz w:val="24"/>
          <w:szCs w:val="24"/>
        </w:rPr>
        <w:t xml:space="preserve">Spirit </w:t>
      </w:r>
      <w:r w:rsidR="008B6844" w:rsidRPr="00413B3B">
        <w:rPr>
          <w:rFonts w:ascii="Times New Roman" w:hAnsi="Times New Roman" w:cs="Times New Roman"/>
          <w:sz w:val="24"/>
          <w:szCs w:val="24"/>
        </w:rPr>
        <w:t>and</w:t>
      </w:r>
      <w:r w:rsidR="00075D02" w:rsidRPr="00413B3B">
        <w:rPr>
          <w:rFonts w:ascii="Times New Roman" w:hAnsi="Times New Roman" w:cs="Times New Roman"/>
          <w:sz w:val="24"/>
          <w:szCs w:val="24"/>
        </w:rPr>
        <w:t xml:space="preserve"> General Objectives </w:t>
      </w:r>
      <w:r w:rsidR="008B6844" w:rsidRPr="00413B3B">
        <w:rPr>
          <w:rFonts w:ascii="Times New Roman" w:hAnsi="Times New Roman" w:cs="Times New Roman"/>
          <w:sz w:val="24"/>
          <w:szCs w:val="24"/>
        </w:rPr>
        <w:t>of</w:t>
      </w:r>
      <w:r w:rsidR="00075D02" w:rsidRPr="00413B3B">
        <w:rPr>
          <w:rFonts w:ascii="Times New Roman" w:hAnsi="Times New Roman" w:cs="Times New Roman"/>
          <w:sz w:val="24"/>
          <w:szCs w:val="24"/>
        </w:rPr>
        <w:t xml:space="preserve"> </w:t>
      </w:r>
      <w:proofErr w:type="gramStart"/>
      <w:r w:rsidR="00075D02" w:rsidRPr="00413B3B">
        <w:rPr>
          <w:rFonts w:ascii="Times New Roman" w:hAnsi="Times New Roman" w:cs="Times New Roman"/>
          <w:sz w:val="24"/>
          <w:szCs w:val="24"/>
        </w:rPr>
        <w:t>The</w:t>
      </w:r>
      <w:proofErr w:type="gramEnd"/>
      <w:r w:rsidR="00075D02" w:rsidRPr="00413B3B">
        <w:rPr>
          <w:rFonts w:ascii="Times New Roman" w:hAnsi="Times New Roman" w:cs="Times New Roman"/>
          <w:sz w:val="24"/>
          <w:szCs w:val="24"/>
        </w:rPr>
        <w:t xml:space="preserve"> School</w:t>
      </w:r>
      <w:bookmarkEnd w:id="3"/>
    </w:p>
    <w:p w14:paraId="42D093FA" w14:textId="77777777" w:rsidR="00457315" w:rsidRPr="00413B3B" w:rsidRDefault="00457315" w:rsidP="00457315">
      <w:pPr>
        <w:rPr>
          <w:rFonts w:cs="Times New Roman"/>
        </w:rPr>
      </w:pPr>
    </w:p>
    <w:p w14:paraId="37B895DA" w14:textId="77777777" w:rsidR="00C839BC" w:rsidRPr="00413B3B" w:rsidRDefault="00C839BC" w:rsidP="00C839BC">
      <w:pPr>
        <w:spacing w:line="360" w:lineRule="auto"/>
        <w:jc w:val="both"/>
        <w:rPr>
          <w:rFonts w:eastAsia="MS Mincho" w:cs="Times New Roman"/>
          <w:lang w:val="en-US" w:eastAsia="ja-JP"/>
        </w:rPr>
      </w:pPr>
      <w:r w:rsidRPr="00413B3B">
        <w:rPr>
          <w:rFonts w:eastAsia="MS Mincho" w:cs="Times New Roman"/>
          <w:lang w:val="en-US" w:eastAsia="ja-JP"/>
        </w:rPr>
        <w:t xml:space="preserve">Educate Together schools are committed to the values laid down in Educate </w:t>
      </w:r>
      <w:proofErr w:type="spellStart"/>
      <w:r w:rsidRPr="00413B3B">
        <w:rPr>
          <w:rFonts w:eastAsia="MS Mincho" w:cs="Times New Roman"/>
          <w:lang w:val="en-US" w:eastAsia="ja-JP"/>
        </w:rPr>
        <w:t>Together’s</w:t>
      </w:r>
      <w:proofErr w:type="spellEnd"/>
      <w:r w:rsidRPr="00413B3B">
        <w:rPr>
          <w:rFonts w:eastAsia="MS Mincho" w:cs="Times New Roman"/>
          <w:lang w:val="en-US" w:eastAsia="ja-JP"/>
        </w:rPr>
        <w:t xml:space="preserve"> Charter. Our schools are learner</w:t>
      </w:r>
      <w:r w:rsidRPr="00413B3B">
        <w:rPr>
          <w:rFonts w:eastAsia="MS Mincho" w:cs="Times New Roman"/>
          <w:lang w:val="en-GB" w:eastAsia="ja-JP"/>
        </w:rPr>
        <w:t>-centred</w:t>
      </w:r>
      <w:r w:rsidRPr="00413B3B">
        <w:rPr>
          <w:rFonts w:eastAsia="MS Mincho" w:cs="Times New Roman"/>
          <w:lang w:val="en-US" w:eastAsia="ja-JP"/>
        </w:rPr>
        <w:t xml:space="preserve">, equality-based, co-educational and democratically-run. This means that all members of the school community, whatever their social, cultural or belief background, work together in an atmosphere of dignity and respect. Students follow an Ethical Education curriculum, learning about morality and spirituality; equality and justice; belief systems and an ethical approach to the environment. It teaches students about different belief systems as well as atheism, agnosticism and humanism, without promoting any one worldview over another. Our equality-based informs all policies and practices in the daily life of the school. In exercising this policy making and decision-making responsibilities, the school’s Manager/Board of Management upholds the characteristic spirit of the school.  </w:t>
      </w:r>
    </w:p>
    <w:p w14:paraId="3F59A91B" w14:textId="77777777" w:rsidR="00C839BC" w:rsidRPr="00413B3B" w:rsidRDefault="00C839BC" w:rsidP="00C839BC">
      <w:pPr>
        <w:spacing w:line="360" w:lineRule="auto"/>
        <w:jc w:val="both"/>
        <w:rPr>
          <w:rFonts w:eastAsia="MS Mincho" w:cs="Times New Roman"/>
          <w:lang w:val="en-US" w:eastAsia="ja-JP"/>
        </w:rPr>
      </w:pPr>
      <w:r w:rsidRPr="00413B3B">
        <w:rPr>
          <w:rFonts w:eastAsia="MS Mincho" w:cs="Times New Roman"/>
          <w:lang w:val="en-US" w:eastAsia="ja-JP"/>
        </w:rPr>
        <w:t xml:space="preserve"> </w:t>
      </w:r>
    </w:p>
    <w:p w14:paraId="6DB953A3" w14:textId="77777777" w:rsidR="00C839BC" w:rsidRPr="00413B3B" w:rsidRDefault="00C839BC" w:rsidP="004618B3">
      <w:pPr>
        <w:spacing w:line="360" w:lineRule="auto"/>
        <w:jc w:val="both"/>
        <w:rPr>
          <w:rFonts w:eastAsia="MS Mincho" w:cs="Times New Roman"/>
          <w:lang w:val="en-US" w:eastAsia="ja-JP"/>
        </w:rPr>
      </w:pPr>
      <w:r w:rsidRPr="00413B3B">
        <w:rPr>
          <w:rFonts w:eastAsia="MS Mincho" w:cs="Times New Roman"/>
          <w:lang w:val="en-US" w:eastAsia="ja-JP"/>
        </w:rPr>
        <w:t xml:space="preserve">Educate Together schools provide for equality of access in line with the Educate Together Charter and offers places to siblings enrolled in the school at the same time in the first instance. </w:t>
      </w:r>
    </w:p>
    <w:p w14:paraId="79CA8474" w14:textId="77777777" w:rsidR="00C839BC" w:rsidRPr="00413B3B" w:rsidRDefault="00C839BC" w:rsidP="004618B3">
      <w:pPr>
        <w:spacing w:line="360" w:lineRule="auto"/>
        <w:jc w:val="both"/>
        <w:rPr>
          <w:rFonts w:eastAsia="MS Mincho" w:cs="Times New Roman"/>
          <w:lang w:val="en-US" w:eastAsia="ja-JP"/>
        </w:rPr>
      </w:pPr>
    </w:p>
    <w:p w14:paraId="12167166" w14:textId="17BAB8FE" w:rsidR="00247D87" w:rsidRPr="00413B3B" w:rsidRDefault="00C839BC" w:rsidP="004618B3">
      <w:pPr>
        <w:spacing w:line="360" w:lineRule="auto"/>
        <w:jc w:val="both"/>
        <w:rPr>
          <w:rFonts w:eastAsia="MS Mincho" w:cs="Times New Roman"/>
          <w:lang w:val="en-US" w:eastAsia="ja-JP"/>
        </w:rPr>
      </w:pPr>
      <w:r w:rsidRPr="00413B3B">
        <w:rPr>
          <w:rFonts w:eastAsia="MS Mincho" w:cs="Times New Roman"/>
          <w:lang w:val="en-US" w:eastAsia="ja-JP"/>
        </w:rPr>
        <w:t xml:space="preserve">The definition of a sibling in this policy includes step siblings and foster siblings who are enrolled in the school at the same time.  </w:t>
      </w:r>
    </w:p>
    <w:p w14:paraId="7157B226" w14:textId="77777777" w:rsidR="00C839BC" w:rsidRPr="00413B3B" w:rsidRDefault="00C839BC" w:rsidP="00C839BC">
      <w:pPr>
        <w:spacing w:line="360" w:lineRule="auto"/>
        <w:jc w:val="both"/>
        <w:rPr>
          <w:rFonts w:eastAsia="MS Mincho" w:cs="Times New Roman"/>
          <w:lang w:val="en-US" w:eastAsia="ja-JP"/>
        </w:rPr>
      </w:pPr>
    </w:p>
    <w:p w14:paraId="02091838" w14:textId="3215AD08" w:rsidR="00247D87" w:rsidRPr="00413B3B" w:rsidRDefault="00C839BC" w:rsidP="002479DC">
      <w:pPr>
        <w:pStyle w:val="Heading3"/>
        <w:numPr>
          <w:ilvl w:val="0"/>
          <w:numId w:val="9"/>
        </w:numPr>
        <w:rPr>
          <w:rFonts w:ascii="Times New Roman" w:eastAsia="MS Mincho" w:hAnsi="Times New Roman" w:cs="Times New Roman"/>
          <w:lang w:val="en-US" w:eastAsia="ja-JP"/>
        </w:rPr>
      </w:pPr>
      <w:bookmarkStart w:id="4" w:name="_Toc39163254"/>
      <w:r w:rsidRPr="00413B3B">
        <w:rPr>
          <w:rFonts w:ascii="Times New Roman" w:eastAsia="MS Mincho" w:hAnsi="Times New Roman" w:cs="Times New Roman"/>
          <w:lang w:val="en-US" w:eastAsia="ja-JP"/>
        </w:rPr>
        <w:t>Admission Statement</w:t>
      </w:r>
      <w:r w:rsidR="00247D87" w:rsidRPr="00413B3B">
        <w:rPr>
          <w:rFonts w:ascii="Times New Roman" w:eastAsia="MS Mincho" w:hAnsi="Times New Roman" w:cs="Times New Roman"/>
          <w:lang w:val="en-US" w:eastAsia="ja-JP"/>
        </w:rPr>
        <w:t>:</w:t>
      </w:r>
      <w:bookmarkEnd w:id="4"/>
    </w:p>
    <w:p w14:paraId="31F2DEBB" w14:textId="77777777" w:rsidR="00457315" w:rsidRPr="00413B3B" w:rsidRDefault="00457315" w:rsidP="00457315">
      <w:pPr>
        <w:rPr>
          <w:rFonts w:cs="Times New Roman"/>
          <w:lang w:val="en-US" w:eastAsia="ja-JP"/>
        </w:rPr>
      </w:pPr>
    </w:p>
    <w:p w14:paraId="3A4AEBA6" w14:textId="0E7F16C6" w:rsidR="00617892" w:rsidRDefault="00C839BC" w:rsidP="004618B3">
      <w:pPr>
        <w:widowControl/>
        <w:suppressAutoHyphens w:val="0"/>
        <w:autoSpaceDN/>
        <w:spacing w:line="360" w:lineRule="auto"/>
        <w:jc w:val="both"/>
        <w:textAlignment w:val="auto"/>
        <w:rPr>
          <w:rFonts w:eastAsia="MS Mincho" w:cs="Times New Roman"/>
          <w:lang w:val="en-US" w:eastAsia="ja-JP"/>
        </w:rPr>
      </w:pPr>
      <w:r w:rsidRPr="00413B3B">
        <w:rPr>
          <w:rFonts w:eastAsia="MS Mincho" w:cs="Times New Roman"/>
          <w:lang w:val="en-US" w:eastAsia="ja-JP"/>
        </w:rPr>
        <w:t>New Ross Educate Together will not discriminate in its admission of a student to the school on any of the following:</w:t>
      </w:r>
    </w:p>
    <w:p w14:paraId="3C995A2F" w14:textId="77777777" w:rsidR="00617892" w:rsidRDefault="00617892" w:rsidP="00C839BC">
      <w:pPr>
        <w:widowControl/>
        <w:suppressAutoHyphens w:val="0"/>
        <w:autoSpaceDN/>
        <w:spacing w:line="276" w:lineRule="auto"/>
        <w:jc w:val="both"/>
        <w:textAlignment w:val="auto"/>
        <w:rPr>
          <w:rFonts w:eastAsia="MS Mincho" w:cs="Times New Roman"/>
          <w:lang w:val="en-US" w:eastAsia="ja-JP"/>
        </w:rPr>
      </w:pPr>
    </w:p>
    <w:p w14:paraId="76687AF8"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sex or gender ground of the student or the applicant in respect of the student concerned,</w:t>
      </w:r>
    </w:p>
    <w:p w14:paraId="425006A6"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civil status ground of the student or the applicant in respect of the student concerned,</w:t>
      </w:r>
    </w:p>
    <w:p w14:paraId="3A1EB440"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family status ground of the student or the applicant in respect of the student concerned,</w:t>
      </w:r>
    </w:p>
    <w:p w14:paraId="7194A4D4"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sexual orientation ground of the student or the applicant in respect of the student concerned,</w:t>
      </w:r>
    </w:p>
    <w:p w14:paraId="354CA5CD"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religion ground of the student or the applicant in respect of the student concerned,</w:t>
      </w:r>
    </w:p>
    <w:p w14:paraId="6E62BC4F"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disability ground of the student or the applicant in respect of the student concerned,</w:t>
      </w:r>
    </w:p>
    <w:p w14:paraId="5133B81E"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ground of race of the stu</w:t>
      </w:r>
      <w:bookmarkStart w:id="5" w:name="_GoBack"/>
      <w:bookmarkEnd w:id="5"/>
      <w:r w:rsidRPr="00617892">
        <w:rPr>
          <w:rFonts w:eastAsia="MS Mincho" w:cs="Times New Roman"/>
          <w:lang w:val="en-US" w:eastAsia="ja-JP"/>
        </w:rPr>
        <w:t>dent or the applicant in respect of the student concerned,</w:t>
      </w:r>
    </w:p>
    <w:p w14:paraId="62EBE362" w14:textId="77777777" w:rsidR="00617892"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w:t>
      </w:r>
      <w:r w:rsidRPr="00617892">
        <w:rPr>
          <w:rFonts w:eastAsia="MS Mincho" w:cs="Times New Roman"/>
          <w:lang w:val="en-GB" w:eastAsia="ja-JP"/>
        </w:rPr>
        <w:t xml:space="preserve"> Traveller</w:t>
      </w:r>
      <w:r w:rsidRPr="00617892">
        <w:rPr>
          <w:rFonts w:eastAsia="MS Mincho" w:cs="Times New Roman"/>
          <w:lang w:val="en-US" w:eastAsia="ja-JP"/>
        </w:rPr>
        <w:t xml:space="preserve"> community ground of the student or the applicant in respect of the student co</w:t>
      </w:r>
      <w:r w:rsidR="00617892" w:rsidRPr="00617892">
        <w:rPr>
          <w:rFonts w:eastAsia="MS Mincho" w:cs="Times New Roman"/>
          <w:lang w:val="en-US" w:eastAsia="ja-JP"/>
        </w:rPr>
        <w:t>n</w:t>
      </w:r>
      <w:r w:rsidRPr="00617892">
        <w:rPr>
          <w:rFonts w:eastAsia="MS Mincho" w:cs="Times New Roman"/>
          <w:lang w:val="en-US" w:eastAsia="ja-JP"/>
        </w:rPr>
        <w:t xml:space="preserve">cerned, or </w:t>
      </w:r>
    </w:p>
    <w:p w14:paraId="4664C153" w14:textId="6B210149" w:rsidR="00C839BC" w:rsidRDefault="00C839BC" w:rsidP="002479DC">
      <w:pPr>
        <w:pStyle w:val="ListParagraph"/>
        <w:widowControl/>
        <w:numPr>
          <w:ilvl w:val="0"/>
          <w:numId w:val="10"/>
        </w:numPr>
        <w:suppressAutoHyphens w:val="0"/>
        <w:autoSpaceDN/>
        <w:spacing w:line="276" w:lineRule="auto"/>
        <w:jc w:val="both"/>
        <w:textAlignment w:val="auto"/>
        <w:rPr>
          <w:rFonts w:eastAsia="MS Mincho" w:cs="Times New Roman"/>
          <w:lang w:val="en-US" w:eastAsia="ja-JP"/>
        </w:rPr>
      </w:pPr>
      <w:r w:rsidRPr="00617892">
        <w:rPr>
          <w:rFonts w:eastAsia="MS Mincho" w:cs="Times New Roman"/>
          <w:lang w:val="en-US" w:eastAsia="ja-JP"/>
        </w:rPr>
        <w:t>the ground that the student or the applicant in respect of the student concerned has special educational needs</w:t>
      </w:r>
    </w:p>
    <w:p w14:paraId="6C3B4554" w14:textId="65BAE98F" w:rsidR="00EF189E" w:rsidRDefault="00EF189E" w:rsidP="00EF189E">
      <w:pPr>
        <w:widowControl/>
        <w:suppressAutoHyphens w:val="0"/>
        <w:autoSpaceDN/>
        <w:spacing w:line="276" w:lineRule="auto"/>
        <w:ind w:left="360"/>
        <w:jc w:val="both"/>
        <w:textAlignment w:val="auto"/>
        <w:rPr>
          <w:rFonts w:eastAsia="MS Mincho" w:cs="Times New Roman"/>
          <w:lang w:val="en-US" w:eastAsia="ja-JP"/>
        </w:rPr>
      </w:pPr>
    </w:p>
    <w:p w14:paraId="3BDA5551" w14:textId="30615FD2" w:rsidR="00EF189E" w:rsidRPr="00EF189E" w:rsidRDefault="00EF189E" w:rsidP="00EF189E">
      <w:pPr>
        <w:pStyle w:val="NormalWeb"/>
        <w:shd w:val="clear" w:color="auto" w:fill="FFFFFF"/>
        <w:spacing w:before="0" w:beforeAutospacing="0" w:after="0" w:afterAutospacing="0"/>
        <w:jc w:val="both"/>
        <w:rPr>
          <w:rFonts w:ascii="Segoe UI" w:hAnsi="Segoe UI" w:cs="Segoe UI"/>
          <w:color w:val="000000"/>
        </w:rPr>
      </w:pPr>
      <w:r w:rsidRPr="00EF189E">
        <w:rPr>
          <w:iCs/>
          <w:color w:val="000000"/>
          <w:lang w:val="en-US"/>
        </w:rPr>
        <w:t>New Ross ETNS</w:t>
      </w:r>
      <w:r w:rsidRPr="00EF189E">
        <w:rPr>
          <w:iCs/>
          <w:color w:val="000000"/>
          <w:lang w:val="en-US"/>
        </w:rPr>
        <w:t xml:space="preserve"> will cooperate with the National Council for Special Education (NCSE) in the performance by the Council of its functions under the Education for Persons with Special Educational </w:t>
      </w:r>
      <w:r w:rsidRPr="00EF189E">
        <w:rPr>
          <w:iCs/>
          <w:color w:val="000000"/>
          <w:lang w:val="en-US"/>
        </w:rPr>
        <w:lastRenderedPageBreak/>
        <w:t>Needs Act 2004 in relation to the provision of education to children with additional (“special”) educational needs, including in particular by the provision and operation of a </w:t>
      </w:r>
      <w:proofErr w:type="spellStart"/>
      <w:r w:rsidRPr="00EF189E">
        <w:rPr>
          <w:iCs/>
          <w:color w:val="000000"/>
          <w:lang w:val="en-US"/>
        </w:rPr>
        <w:t>specialised</w:t>
      </w:r>
      <w:proofErr w:type="spellEnd"/>
      <w:r w:rsidRPr="00EF189E">
        <w:rPr>
          <w:iCs/>
          <w:color w:val="000000"/>
          <w:lang w:val="en-US"/>
        </w:rPr>
        <w:t> class or classes when requested to do so by the Council. </w:t>
      </w:r>
      <w:r w:rsidRPr="00EF189E">
        <w:rPr>
          <w:color w:val="000000"/>
        </w:rPr>
        <w:t> </w:t>
      </w:r>
    </w:p>
    <w:p w14:paraId="4207DFEA" w14:textId="77777777" w:rsidR="00EF189E" w:rsidRPr="00EF189E" w:rsidRDefault="00EF189E" w:rsidP="00EF189E">
      <w:pPr>
        <w:pStyle w:val="NormalWeb"/>
        <w:shd w:val="clear" w:color="auto" w:fill="FFFFFF"/>
        <w:spacing w:before="0" w:beforeAutospacing="0" w:after="0" w:afterAutospacing="0"/>
        <w:jc w:val="both"/>
        <w:rPr>
          <w:rFonts w:ascii="Segoe UI" w:hAnsi="Segoe UI" w:cs="Segoe UI"/>
          <w:color w:val="000000"/>
        </w:rPr>
      </w:pPr>
      <w:r w:rsidRPr="00EF189E">
        <w:rPr>
          <w:color w:val="000000"/>
        </w:rPr>
        <w:br/>
      </w:r>
    </w:p>
    <w:p w14:paraId="4325E588" w14:textId="0DD077FC" w:rsidR="00EF189E" w:rsidRPr="00EF189E" w:rsidRDefault="00EF189E" w:rsidP="00EF189E">
      <w:pPr>
        <w:pStyle w:val="NormalWeb"/>
        <w:shd w:val="clear" w:color="auto" w:fill="FFFFFF"/>
        <w:spacing w:before="0" w:beforeAutospacing="0" w:after="0" w:afterAutospacing="0"/>
        <w:jc w:val="both"/>
        <w:rPr>
          <w:rFonts w:ascii="Segoe UI" w:hAnsi="Segoe UI" w:cs="Segoe UI"/>
          <w:color w:val="000000"/>
        </w:rPr>
      </w:pPr>
      <w:r w:rsidRPr="00EF189E">
        <w:rPr>
          <w:iCs/>
          <w:color w:val="000000"/>
          <w:lang w:val="en-US"/>
        </w:rPr>
        <w:t>New Ross ETNS</w:t>
      </w:r>
      <w:r w:rsidRPr="00EF189E">
        <w:rPr>
          <w:iCs/>
          <w:color w:val="000000"/>
          <w:lang w:val="en-US"/>
        </w:rPr>
        <w:t xml:space="preserve"> will comply with any direction served on the board or the patron under section 37A and 67(4)(b).</w:t>
      </w:r>
      <w:r w:rsidRPr="00EF189E">
        <w:rPr>
          <w:color w:val="000000"/>
        </w:rPr>
        <w:t> </w:t>
      </w:r>
    </w:p>
    <w:p w14:paraId="4E9F0883" w14:textId="2D1B9769" w:rsidR="00EF189E" w:rsidRPr="00EF189E" w:rsidRDefault="00EF189E" w:rsidP="00EF189E">
      <w:pPr>
        <w:widowControl/>
        <w:suppressAutoHyphens w:val="0"/>
        <w:autoSpaceDN/>
        <w:spacing w:line="276" w:lineRule="auto"/>
        <w:jc w:val="both"/>
        <w:textAlignment w:val="auto"/>
        <w:rPr>
          <w:rFonts w:eastAsia="MS Mincho" w:cs="Times New Roman"/>
          <w:lang w:val="en-US" w:eastAsia="ja-JP"/>
        </w:rPr>
      </w:pPr>
    </w:p>
    <w:p w14:paraId="2259639F" w14:textId="77777777" w:rsidR="00C839BC" w:rsidRPr="00413B3B" w:rsidRDefault="00C839BC" w:rsidP="00C839BC">
      <w:pPr>
        <w:widowControl/>
        <w:suppressAutoHyphens w:val="0"/>
        <w:autoSpaceDN/>
        <w:spacing w:line="276" w:lineRule="auto"/>
        <w:jc w:val="both"/>
        <w:textAlignment w:val="auto"/>
        <w:rPr>
          <w:rFonts w:eastAsia="MS Mincho" w:cs="Times New Roman"/>
          <w:lang w:val="en-US" w:eastAsia="ja-JP"/>
        </w:rPr>
      </w:pPr>
    </w:p>
    <w:p w14:paraId="6CD87ECA" w14:textId="5A4F95C3" w:rsidR="00457315" w:rsidRPr="00413B3B" w:rsidRDefault="00C839BC" w:rsidP="004618B3">
      <w:pPr>
        <w:widowControl/>
        <w:suppressAutoHyphens w:val="0"/>
        <w:autoSpaceDN/>
        <w:spacing w:line="360" w:lineRule="auto"/>
        <w:jc w:val="both"/>
        <w:textAlignment w:val="auto"/>
        <w:rPr>
          <w:rFonts w:eastAsia="MS Mincho" w:cs="Times New Roman"/>
          <w:lang w:val="en-US" w:eastAsia="ja-JP"/>
        </w:rPr>
      </w:pPr>
      <w:r w:rsidRPr="00413B3B">
        <w:rPr>
          <w:rFonts w:eastAsia="MS Mincho" w:cs="Times New Roman"/>
          <w:lang w:val="en-US" w:eastAsia="ja-JP"/>
        </w:rPr>
        <w:t>As per section 61 (3) of the Education Act 1998, ‘civil status ground’, ‘disability ground’, ‘discriminate’, ‘family status ground’, ‘gender ground’, ‘ground of race’, ‘religion ground</w:t>
      </w:r>
      <w:proofErr w:type="gramStart"/>
      <w:r w:rsidRPr="00413B3B">
        <w:rPr>
          <w:rFonts w:eastAsia="MS Mincho" w:cs="Times New Roman"/>
          <w:lang w:val="en-US" w:eastAsia="ja-JP"/>
        </w:rPr>
        <w:t>’,  ‘</w:t>
      </w:r>
      <w:proofErr w:type="gramEnd"/>
      <w:r w:rsidRPr="00413B3B">
        <w:rPr>
          <w:rFonts w:eastAsia="MS Mincho" w:cs="Times New Roman"/>
          <w:lang w:val="en-US" w:eastAsia="ja-JP"/>
        </w:rPr>
        <w:t>sexual orientation ground’ and ‘</w:t>
      </w:r>
      <w:proofErr w:type="spellStart"/>
      <w:r w:rsidRPr="00413B3B">
        <w:rPr>
          <w:rFonts w:eastAsia="MS Mincho" w:cs="Times New Roman"/>
          <w:lang w:val="en-US" w:eastAsia="ja-JP"/>
        </w:rPr>
        <w:t>Traveller</w:t>
      </w:r>
      <w:proofErr w:type="spellEnd"/>
      <w:r w:rsidRPr="00413B3B">
        <w:rPr>
          <w:rFonts w:eastAsia="MS Mincho" w:cs="Times New Roman"/>
          <w:lang w:val="en-US" w:eastAsia="ja-JP"/>
        </w:rPr>
        <w:t xml:space="preserve"> community ground’ shall be construed in accordance with section 3 of the Equal Status Act 2000.</w:t>
      </w:r>
    </w:p>
    <w:p w14:paraId="4884EB11" w14:textId="77777777" w:rsidR="00247D87" w:rsidRPr="00413B3B" w:rsidRDefault="00247D87" w:rsidP="004E5B49">
      <w:pPr>
        <w:spacing w:line="276" w:lineRule="auto"/>
        <w:jc w:val="both"/>
        <w:rPr>
          <w:rFonts w:eastAsia="MS Mincho" w:cs="Times New Roman"/>
          <w:lang w:val="en-US" w:eastAsia="ja-JP"/>
        </w:rPr>
      </w:pPr>
    </w:p>
    <w:p w14:paraId="2E3AC35E" w14:textId="1451B3AB" w:rsidR="00247D87" w:rsidRPr="00413B3B" w:rsidRDefault="00C839BC" w:rsidP="002479DC">
      <w:pPr>
        <w:pStyle w:val="Heading3"/>
        <w:numPr>
          <w:ilvl w:val="0"/>
          <w:numId w:val="9"/>
        </w:numPr>
        <w:rPr>
          <w:rFonts w:ascii="Times New Roman" w:eastAsia="MS Mincho" w:hAnsi="Times New Roman" w:cs="Times New Roman"/>
          <w:lang w:val="en-US" w:eastAsia="ja-JP"/>
        </w:rPr>
      </w:pPr>
      <w:bookmarkStart w:id="6" w:name="_Toc39163255"/>
      <w:r w:rsidRPr="00413B3B">
        <w:rPr>
          <w:rFonts w:ascii="Times New Roman" w:eastAsia="MS Mincho" w:hAnsi="Times New Roman" w:cs="Times New Roman"/>
          <w:lang w:val="en-US" w:eastAsia="ja-JP"/>
        </w:rPr>
        <w:t>Admission of Students</w:t>
      </w:r>
      <w:bookmarkEnd w:id="6"/>
    </w:p>
    <w:p w14:paraId="1F65BEF9" w14:textId="77777777" w:rsidR="00457315" w:rsidRPr="00413B3B" w:rsidRDefault="00457315" w:rsidP="00457315">
      <w:pPr>
        <w:rPr>
          <w:rFonts w:cs="Times New Roman"/>
          <w:lang w:val="en-US" w:eastAsia="ja-JP"/>
        </w:rPr>
      </w:pPr>
    </w:p>
    <w:p w14:paraId="07BF605D" w14:textId="77777777" w:rsidR="00C839BC" w:rsidRPr="00413B3B" w:rsidRDefault="00C839BC" w:rsidP="00C839BC">
      <w:pPr>
        <w:widowControl/>
        <w:suppressAutoHyphens w:val="0"/>
        <w:autoSpaceDN/>
        <w:spacing w:line="276" w:lineRule="auto"/>
        <w:jc w:val="both"/>
        <w:textAlignment w:val="auto"/>
        <w:rPr>
          <w:rFonts w:eastAsia="MS Mincho" w:cs="Times New Roman"/>
          <w:lang w:eastAsia="ja-JP"/>
        </w:rPr>
      </w:pPr>
      <w:r w:rsidRPr="00413B3B">
        <w:rPr>
          <w:rFonts w:eastAsia="MS Mincho" w:cs="Times New Roman"/>
          <w:lang w:eastAsia="ja-JP"/>
        </w:rPr>
        <w:t>This school shall admit each student seeking admission except where –</w:t>
      </w:r>
    </w:p>
    <w:p w14:paraId="53E08EA6" w14:textId="77777777" w:rsidR="00C839BC" w:rsidRPr="00413B3B" w:rsidRDefault="00C839BC" w:rsidP="00C839BC">
      <w:pPr>
        <w:widowControl/>
        <w:suppressAutoHyphens w:val="0"/>
        <w:autoSpaceDN/>
        <w:spacing w:line="276" w:lineRule="auto"/>
        <w:jc w:val="both"/>
        <w:textAlignment w:val="auto"/>
        <w:rPr>
          <w:rFonts w:eastAsia="MS Mincho" w:cs="Times New Roman"/>
          <w:lang w:eastAsia="ja-JP"/>
        </w:rPr>
      </w:pPr>
    </w:p>
    <w:p w14:paraId="29CFF2DD" w14:textId="366701C4" w:rsidR="00C839BC" w:rsidRPr="004618B3" w:rsidRDefault="00C839BC" w:rsidP="004618B3">
      <w:pPr>
        <w:pStyle w:val="ListParagraph"/>
        <w:widowControl/>
        <w:numPr>
          <w:ilvl w:val="0"/>
          <w:numId w:val="11"/>
        </w:numPr>
        <w:suppressAutoHyphens w:val="0"/>
        <w:autoSpaceDN/>
        <w:jc w:val="both"/>
        <w:textAlignment w:val="auto"/>
        <w:rPr>
          <w:rFonts w:eastAsia="MS Mincho" w:cs="Times New Roman"/>
          <w:lang w:eastAsia="ja-JP"/>
        </w:rPr>
      </w:pPr>
      <w:r w:rsidRPr="004618B3">
        <w:rPr>
          <w:rFonts w:eastAsia="MS Mincho" w:cs="Times New Roman"/>
          <w:lang w:eastAsia="ja-JP"/>
        </w:rPr>
        <w:t xml:space="preserve">the school is oversubscribed (please see section </w:t>
      </w:r>
      <w:r w:rsidR="00FA37B7">
        <w:rPr>
          <w:rFonts w:eastAsia="MS Mincho" w:cs="Times New Roman"/>
          <w:lang w:eastAsia="ja-JP"/>
        </w:rPr>
        <w:t>6</w:t>
      </w:r>
      <w:r w:rsidRPr="004618B3">
        <w:rPr>
          <w:rFonts w:eastAsia="MS Mincho" w:cs="Times New Roman"/>
          <w:lang w:eastAsia="ja-JP"/>
        </w:rPr>
        <w:t xml:space="preserve"> below for further details)</w:t>
      </w:r>
    </w:p>
    <w:p w14:paraId="30CF4D7C" w14:textId="05C5C1DC" w:rsidR="00C839BC" w:rsidRPr="004618B3" w:rsidRDefault="00C839BC" w:rsidP="004618B3">
      <w:pPr>
        <w:pStyle w:val="ListParagraph"/>
        <w:widowControl/>
        <w:numPr>
          <w:ilvl w:val="0"/>
          <w:numId w:val="11"/>
        </w:numPr>
        <w:suppressAutoHyphens w:val="0"/>
        <w:autoSpaceDN/>
        <w:jc w:val="both"/>
        <w:textAlignment w:val="auto"/>
        <w:rPr>
          <w:rFonts w:eastAsia="MS Mincho" w:cs="Times New Roman"/>
          <w:lang w:eastAsia="ja-JP"/>
        </w:rPr>
      </w:pPr>
      <w:r w:rsidRPr="004618B3">
        <w:rPr>
          <w:rFonts w:eastAsia="MS Mincho" w:cs="Times New Roman"/>
          <w:lang w:eastAsia="ja-JP"/>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4618B3" w:rsidRPr="004618B3">
        <w:rPr>
          <w:rFonts w:eastAsia="MS Mincho" w:cs="Times New Roman"/>
          <w:lang w:eastAsia="ja-JP"/>
        </w:rPr>
        <w:t xml:space="preserve">. </w:t>
      </w:r>
    </w:p>
    <w:p w14:paraId="095DAFC7" w14:textId="3C9FD963" w:rsidR="00C839BC" w:rsidRPr="004618B3" w:rsidRDefault="00C839BC" w:rsidP="004618B3">
      <w:pPr>
        <w:pStyle w:val="ListParagraph"/>
        <w:widowControl/>
        <w:numPr>
          <w:ilvl w:val="0"/>
          <w:numId w:val="11"/>
        </w:numPr>
        <w:suppressAutoHyphens w:val="0"/>
        <w:autoSpaceDN/>
        <w:jc w:val="both"/>
        <w:textAlignment w:val="auto"/>
        <w:rPr>
          <w:rFonts w:eastAsia="MS Mincho" w:cs="Times New Roman"/>
          <w:lang w:eastAsia="ja-JP"/>
        </w:rPr>
      </w:pPr>
      <w:r w:rsidRPr="004618B3">
        <w:rPr>
          <w:rFonts w:eastAsia="MS Mincho" w:cs="Times New Roman"/>
          <w:lang w:eastAsia="ja-JP"/>
        </w:rPr>
        <w:t>Where a student is less than 4 years of age on the 1 September of the school year concerned.</w:t>
      </w:r>
    </w:p>
    <w:p w14:paraId="39007CBE" w14:textId="77777777" w:rsidR="00247D87" w:rsidRPr="00413B3B" w:rsidRDefault="00247D87" w:rsidP="004E5B49">
      <w:pPr>
        <w:spacing w:line="276" w:lineRule="auto"/>
        <w:jc w:val="both"/>
        <w:rPr>
          <w:rFonts w:eastAsia="MS Mincho" w:cs="Times New Roman"/>
          <w:lang w:val="en-US" w:eastAsia="ja-JP"/>
        </w:rPr>
      </w:pPr>
    </w:p>
    <w:p w14:paraId="62BE59C4" w14:textId="0EAFD02E" w:rsidR="00247D87" w:rsidRPr="00413B3B" w:rsidRDefault="00C839BC" w:rsidP="002479DC">
      <w:pPr>
        <w:pStyle w:val="Heading3"/>
        <w:numPr>
          <w:ilvl w:val="0"/>
          <w:numId w:val="9"/>
        </w:numPr>
        <w:rPr>
          <w:rFonts w:ascii="Times New Roman" w:eastAsia="MS Mincho" w:hAnsi="Times New Roman" w:cs="Times New Roman"/>
          <w:lang w:val="en-US" w:eastAsia="ja-JP"/>
        </w:rPr>
      </w:pPr>
      <w:bookmarkStart w:id="7" w:name="_Toc39163256"/>
      <w:r w:rsidRPr="00413B3B">
        <w:rPr>
          <w:rFonts w:ascii="Times New Roman" w:eastAsia="MS Mincho" w:hAnsi="Times New Roman" w:cs="Times New Roman"/>
          <w:lang w:val="en-US" w:eastAsia="ja-JP"/>
        </w:rPr>
        <w:t xml:space="preserve">What </w:t>
      </w:r>
      <w:r w:rsidR="00075D02" w:rsidRPr="00413B3B">
        <w:rPr>
          <w:rFonts w:ascii="Times New Roman" w:eastAsia="MS Mincho" w:hAnsi="Times New Roman" w:cs="Times New Roman"/>
          <w:lang w:val="en-US" w:eastAsia="ja-JP"/>
        </w:rPr>
        <w:t xml:space="preserve">Will Not Be Considered </w:t>
      </w:r>
      <w:r w:rsidR="008B6844" w:rsidRPr="00413B3B">
        <w:rPr>
          <w:rFonts w:ascii="Times New Roman" w:eastAsia="MS Mincho" w:hAnsi="Times New Roman" w:cs="Times New Roman"/>
          <w:lang w:val="en-US" w:eastAsia="ja-JP"/>
        </w:rPr>
        <w:t>or</w:t>
      </w:r>
      <w:r w:rsidR="00075D02" w:rsidRPr="00413B3B">
        <w:rPr>
          <w:rFonts w:ascii="Times New Roman" w:eastAsia="MS Mincho" w:hAnsi="Times New Roman" w:cs="Times New Roman"/>
          <w:lang w:val="en-US" w:eastAsia="ja-JP"/>
        </w:rPr>
        <w:t xml:space="preserve"> Taken </w:t>
      </w:r>
      <w:r w:rsidR="008B6844" w:rsidRPr="00413B3B">
        <w:rPr>
          <w:rFonts w:ascii="Times New Roman" w:eastAsia="MS Mincho" w:hAnsi="Times New Roman" w:cs="Times New Roman"/>
          <w:lang w:val="en-US" w:eastAsia="ja-JP"/>
        </w:rPr>
        <w:t>into</w:t>
      </w:r>
      <w:r w:rsidR="00075D02" w:rsidRPr="00413B3B">
        <w:rPr>
          <w:rFonts w:ascii="Times New Roman" w:eastAsia="MS Mincho" w:hAnsi="Times New Roman" w:cs="Times New Roman"/>
          <w:lang w:val="en-US" w:eastAsia="ja-JP"/>
        </w:rPr>
        <w:t xml:space="preserve"> Account</w:t>
      </w:r>
      <w:bookmarkEnd w:id="7"/>
    </w:p>
    <w:p w14:paraId="3B869EC0" w14:textId="41111A12" w:rsidR="00457315" w:rsidRPr="00413B3B" w:rsidRDefault="00457315" w:rsidP="00457315">
      <w:pPr>
        <w:rPr>
          <w:rFonts w:cs="Times New Roman"/>
          <w:lang w:val="en-US" w:eastAsia="ja-JP"/>
        </w:rPr>
      </w:pPr>
    </w:p>
    <w:p w14:paraId="286DA337" w14:textId="77777777" w:rsidR="00C839BC" w:rsidRPr="00413B3B" w:rsidRDefault="00C839BC" w:rsidP="004618B3">
      <w:pPr>
        <w:spacing w:line="360" w:lineRule="auto"/>
        <w:rPr>
          <w:rFonts w:cs="Times New Roman"/>
          <w:lang w:val="en-US" w:eastAsia="ja-JP"/>
        </w:rPr>
      </w:pPr>
      <w:r w:rsidRPr="00413B3B">
        <w:rPr>
          <w:rFonts w:cs="Times New Roman"/>
          <w:lang w:val="en-US" w:eastAsia="ja-JP"/>
        </w:rPr>
        <w:t>In accordance with section 62(7)(e) of the Education Act, the school will not consider or take into account any of the following in deciding on applications for admission or when placing a student on a waiting list for admission to the school:</w:t>
      </w:r>
    </w:p>
    <w:p w14:paraId="5EA8EB99" w14:textId="77777777" w:rsidR="00C839BC" w:rsidRPr="00413B3B" w:rsidRDefault="00C839BC" w:rsidP="00C839BC">
      <w:pPr>
        <w:rPr>
          <w:rFonts w:cs="Times New Roman"/>
          <w:lang w:val="en-US" w:eastAsia="ja-JP"/>
        </w:rPr>
      </w:pPr>
    </w:p>
    <w:p w14:paraId="34B3AECA" w14:textId="6646999E"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 xml:space="preserve">a student’s prior attendance at a pre-school or pre-school service, including </w:t>
      </w:r>
      <w:proofErr w:type="spellStart"/>
      <w:r w:rsidRPr="00413B3B">
        <w:rPr>
          <w:rFonts w:cs="Times New Roman"/>
          <w:lang w:val="en-US" w:eastAsia="ja-JP"/>
        </w:rPr>
        <w:t>naíonraí</w:t>
      </w:r>
      <w:proofErr w:type="spellEnd"/>
      <w:r w:rsidRPr="00413B3B">
        <w:rPr>
          <w:rFonts w:cs="Times New Roman"/>
          <w:lang w:val="en-US" w:eastAsia="ja-JP"/>
        </w:rPr>
        <w:t xml:space="preserve"> </w:t>
      </w:r>
    </w:p>
    <w:p w14:paraId="7263CC75" w14:textId="77777777"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 xml:space="preserve">the payment of fees or contributions (howsoever described) to the school; </w:t>
      </w:r>
    </w:p>
    <w:p w14:paraId="6A6F08EA" w14:textId="77777777"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a student’s academic ability, skills or aptitude;</w:t>
      </w:r>
    </w:p>
    <w:p w14:paraId="0DDF05BC" w14:textId="77777777"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the occupation, financial status, academic ability, skills or aptitude of a student’s parents;</w:t>
      </w:r>
    </w:p>
    <w:p w14:paraId="706C20A6" w14:textId="77777777"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 xml:space="preserve">a requirement that a student, or his or her parents, attend an interview, open day or other meeting as a condition of admission; </w:t>
      </w:r>
    </w:p>
    <w:p w14:paraId="5E4CB6BC" w14:textId="77777777"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a student’s connection to the school by virtue of a member of his or her family attending or having previously attended the school other than siblings of students who are enrolled in the school at the same time,</w:t>
      </w:r>
    </w:p>
    <w:p w14:paraId="27F2F2ED" w14:textId="41A12672" w:rsidR="00C839BC" w:rsidRPr="00413B3B" w:rsidRDefault="00C839BC" w:rsidP="002479DC">
      <w:pPr>
        <w:pStyle w:val="ListParagraph"/>
        <w:numPr>
          <w:ilvl w:val="0"/>
          <w:numId w:val="1"/>
        </w:numPr>
        <w:rPr>
          <w:rFonts w:cs="Times New Roman"/>
          <w:lang w:val="en-US" w:eastAsia="ja-JP"/>
        </w:rPr>
      </w:pPr>
      <w:r w:rsidRPr="00413B3B">
        <w:rPr>
          <w:rFonts w:cs="Times New Roman"/>
          <w:lang w:val="en-US" w:eastAsia="ja-JP"/>
        </w:rPr>
        <w:t xml:space="preserve">the date and time on which an application for admission was received by the school, </w:t>
      </w:r>
    </w:p>
    <w:p w14:paraId="2E5E417F" w14:textId="77777777" w:rsidR="00C839BC" w:rsidRPr="00413B3B" w:rsidRDefault="00C839BC" w:rsidP="00C839BC">
      <w:pPr>
        <w:rPr>
          <w:rFonts w:cs="Times New Roman"/>
          <w:lang w:val="en-US" w:eastAsia="ja-JP"/>
        </w:rPr>
      </w:pPr>
    </w:p>
    <w:p w14:paraId="71035EFB" w14:textId="77777777" w:rsidR="00C839BC" w:rsidRPr="00413B3B" w:rsidRDefault="00C839BC" w:rsidP="004618B3">
      <w:pPr>
        <w:spacing w:line="360" w:lineRule="auto"/>
        <w:rPr>
          <w:rFonts w:cs="Times New Roman"/>
          <w:lang w:val="en-US" w:eastAsia="ja-JP"/>
        </w:rPr>
      </w:pPr>
      <w:r w:rsidRPr="00413B3B">
        <w:rPr>
          <w:rFonts w:cs="Times New Roman"/>
          <w:lang w:val="en-US" w:eastAsia="ja-JP"/>
        </w:rPr>
        <w:t>This is subject to the application being received at any time during the period specified for receiving applications set out in the annual admission notice of the school for the school year concerned.</w:t>
      </w:r>
    </w:p>
    <w:p w14:paraId="5F0389E4" w14:textId="77777777" w:rsidR="00C839BC" w:rsidRPr="00413B3B" w:rsidRDefault="00C839BC" w:rsidP="004618B3">
      <w:pPr>
        <w:spacing w:line="360" w:lineRule="auto"/>
        <w:rPr>
          <w:rFonts w:cs="Times New Roman"/>
          <w:lang w:val="en-US" w:eastAsia="ja-JP"/>
        </w:rPr>
      </w:pPr>
    </w:p>
    <w:p w14:paraId="6A962B79" w14:textId="204D497F" w:rsidR="00DC0FA9" w:rsidRPr="00413B3B" w:rsidRDefault="003C5F32" w:rsidP="004618B3">
      <w:pPr>
        <w:spacing w:line="360" w:lineRule="auto"/>
        <w:rPr>
          <w:rFonts w:eastAsia="MS Mincho" w:cs="Times New Roman"/>
          <w:lang w:val="en-US" w:eastAsia="ja-JP"/>
        </w:rPr>
      </w:pPr>
      <w:r w:rsidRPr="00413B3B">
        <w:rPr>
          <w:rFonts w:cs="Times New Roman"/>
          <w:b/>
          <w:bCs/>
          <w:u w:val="single"/>
          <w:lang w:val="en-US" w:eastAsia="ja-JP"/>
        </w:rPr>
        <w:t>NB</w:t>
      </w:r>
      <w:r w:rsidR="00C839BC" w:rsidRPr="00413B3B">
        <w:rPr>
          <w:rFonts w:cs="Times New Roman"/>
          <w:b/>
          <w:bCs/>
          <w:u w:val="single"/>
          <w:lang w:val="en-US" w:eastAsia="ja-JP"/>
        </w:rPr>
        <w:t>:</w:t>
      </w:r>
      <w:r w:rsidR="00C839BC" w:rsidRPr="00413B3B">
        <w:rPr>
          <w:rFonts w:cs="Times New Roman"/>
          <w:lang w:val="en-US" w:eastAsia="ja-JP"/>
        </w:rPr>
        <w:t xml:space="preserve"> Offers of places will be made in the first instance based on existing waiting lists formed prior to February 2020, based on the priority category of the policy at the time of application (up until 31st January 2025 only).</w:t>
      </w:r>
    </w:p>
    <w:p w14:paraId="4584BBE4" w14:textId="77777777" w:rsidR="00F51406" w:rsidRPr="00413B3B" w:rsidRDefault="00F51406" w:rsidP="002C629B">
      <w:pPr>
        <w:pStyle w:val="Heading3"/>
        <w:rPr>
          <w:rFonts w:ascii="Times New Roman" w:hAnsi="Times New Roman" w:cs="Times New Roman"/>
        </w:rPr>
      </w:pPr>
    </w:p>
    <w:p w14:paraId="4AE6B1D7" w14:textId="77777777" w:rsidR="003C5F32" w:rsidRPr="00413B3B" w:rsidRDefault="003C5F32" w:rsidP="002479DC">
      <w:pPr>
        <w:pStyle w:val="Heading3"/>
        <w:numPr>
          <w:ilvl w:val="0"/>
          <w:numId w:val="9"/>
        </w:numPr>
        <w:rPr>
          <w:rFonts w:ascii="Times New Roman" w:hAnsi="Times New Roman" w:cs="Times New Roman"/>
        </w:rPr>
      </w:pPr>
      <w:bookmarkStart w:id="8" w:name="_Toc39163257"/>
      <w:r w:rsidRPr="00413B3B">
        <w:rPr>
          <w:rFonts w:ascii="Times New Roman" w:hAnsi="Times New Roman" w:cs="Times New Roman"/>
        </w:rPr>
        <w:t>Oversubscription</w:t>
      </w:r>
      <w:bookmarkEnd w:id="8"/>
    </w:p>
    <w:p w14:paraId="597420A1" w14:textId="77777777" w:rsidR="003C5F32" w:rsidRPr="00413B3B" w:rsidRDefault="003C5F32" w:rsidP="003C5F32">
      <w:pPr>
        <w:pStyle w:val="Heading3"/>
        <w:rPr>
          <w:rFonts w:ascii="Times New Roman" w:hAnsi="Times New Roman" w:cs="Times New Roman"/>
        </w:rPr>
      </w:pPr>
    </w:p>
    <w:p w14:paraId="52C249B0" w14:textId="0F415C07" w:rsidR="003C5F32" w:rsidRPr="00413B3B" w:rsidRDefault="003C5F32" w:rsidP="002479DC">
      <w:pPr>
        <w:pStyle w:val="Heading3"/>
        <w:numPr>
          <w:ilvl w:val="0"/>
          <w:numId w:val="2"/>
        </w:numPr>
        <w:rPr>
          <w:rFonts w:ascii="Times New Roman" w:hAnsi="Times New Roman" w:cs="Times New Roman"/>
          <w:i/>
          <w:iCs/>
        </w:rPr>
      </w:pPr>
      <w:bookmarkStart w:id="9" w:name="_Toc39163258"/>
      <w:r w:rsidRPr="00413B3B">
        <w:rPr>
          <w:rFonts w:ascii="Times New Roman" w:hAnsi="Times New Roman" w:cs="Times New Roman"/>
        </w:rPr>
        <w:t>Junior Infants:</w:t>
      </w:r>
      <w:bookmarkEnd w:id="9"/>
    </w:p>
    <w:p w14:paraId="5A31B9BF" w14:textId="77777777" w:rsidR="003C5F32" w:rsidRPr="00413B3B" w:rsidRDefault="003C5F32" w:rsidP="003C5F32">
      <w:pPr>
        <w:pStyle w:val="ListParagraph"/>
        <w:rPr>
          <w:rFonts w:cs="Times New Roman"/>
        </w:rPr>
      </w:pPr>
    </w:p>
    <w:p w14:paraId="0EB36868" w14:textId="4B0AB52A" w:rsidR="003C5F32" w:rsidRPr="00413B3B" w:rsidRDefault="003C5F32" w:rsidP="004618B3">
      <w:pPr>
        <w:spacing w:line="360" w:lineRule="auto"/>
        <w:rPr>
          <w:rFonts w:cs="Times New Roman"/>
        </w:rPr>
      </w:pPr>
      <w:r w:rsidRPr="00413B3B">
        <w:rPr>
          <w:rFonts w:cs="Times New Roman"/>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for Junior Infants. </w:t>
      </w:r>
    </w:p>
    <w:p w14:paraId="74D4F501" w14:textId="77777777" w:rsidR="003C5F32" w:rsidRPr="00413B3B" w:rsidRDefault="003C5F32" w:rsidP="003C5F32">
      <w:pPr>
        <w:rPr>
          <w:rFonts w:cs="Times New Roman"/>
        </w:rPr>
      </w:pPr>
    </w:p>
    <w:p w14:paraId="076BB443" w14:textId="49EF2EDA" w:rsidR="004618B3" w:rsidRPr="00413B3B" w:rsidRDefault="003C5F32" w:rsidP="003C5F32">
      <w:pPr>
        <w:rPr>
          <w:rFonts w:cs="Times New Roman"/>
        </w:rPr>
      </w:pPr>
      <w:r w:rsidRPr="00413B3B">
        <w:rPr>
          <w:rFonts w:cs="Times New Roman"/>
        </w:rPr>
        <w:t xml:space="preserve">Priority Category 1: </w:t>
      </w:r>
    </w:p>
    <w:p w14:paraId="35CDAEA5" w14:textId="77E54A18" w:rsidR="003C5F32" w:rsidRDefault="003C5F32" w:rsidP="003C5F32">
      <w:pPr>
        <w:rPr>
          <w:rFonts w:cs="Times New Roman"/>
        </w:rPr>
      </w:pPr>
      <w:r w:rsidRPr="5A3821A9">
        <w:rPr>
          <w:rFonts w:cs="Times New Roman"/>
        </w:rPr>
        <w:t xml:space="preserve">Applicant students who are siblings of children and enrolled in the school at the same time. </w:t>
      </w:r>
    </w:p>
    <w:p w14:paraId="32585FF3" w14:textId="77777777" w:rsidR="004618B3" w:rsidRPr="00413B3B" w:rsidRDefault="004618B3" w:rsidP="003C5F32">
      <w:pPr>
        <w:rPr>
          <w:rFonts w:cs="Times New Roman"/>
        </w:rPr>
      </w:pPr>
    </w:p>
    <w:p w14:paraId="35C0FE77" w14:textId="47EEF8DA" w:rsidR="003C5F32" w:rsidRPr="00413B3B" w:rsidRDefault="003C5F32" w:rsidP="003C5F32">
      <w:pPr>
        <w:rPr>
          <w:rFonts w:cs="Times New Roman"/>
        </w:rPr>
      </w:pPr>
      <w:r w:rsidRPr="00413B3B">
        <w:rPr>
          <w:rFonts w:cs="Times New Roman"/>
        </w:rPr>
        <w:t>Priority Category 2:</w:t>
      </w:r>
    </w:p>
    <w:p w14:paraId="7DDDF950" w14:textId="14107CB4" w:rsidR="003C5F32" w:rsidRPr="00413B3B" w:rsidRDefault="003C5F32" w:rsidP="003C5F32">
      <w:pPr>
        <w:rPr>
          <w:rFonts w:cs="Times New Roman"/>
        </w:rPr>
      </w:pPr>
      <w:r w:rsidRPr="00413B3B">
        <w:rPr>
          <w:rFonts w:cs="Times New Roman"/>
        </w:rPr>
        <w:t>Students</w:t>
      </w:r>
      <w:r w:rsidR="004618B3">
        <w:rPr>
          <w:rFonts w:cs="Times New Roman"/>
        </w:rPr>
        <w:t xml:space="preserve"> who </w:t>
      </w:r>
      <w:r w:rsidRPr="00413B3B">
        <w:rPr>
          <w:rFonts w:cs="Times New Roman"/>
        </w:rPr>
        <w:t>reach 4 years of age on or</w:t>
      </w:r>
      <w:r w:rsidR="004618B3">
        <w:rPr>
          <w:rFonts w:cs="Times New Roman"/>
        </w:rPr>
        <w:t xml:space="preserve"> </w:t>
      </w:r>
      <w:r w:rsidRPr="00413B3B">
        <w:rPr>
          <w:rFonts w:cs="Times New Roman"/>
        </w:rPr>
        <w:t>before June 1</w:t>
      </w:r>
      <w:r w:rsidRPr="00413B3B">
        <w:rPr>
          <w:rFonts w:cs="Times New Roman"/>
          <w:vertAlign w:val="superscript"/>
        </w:rPr>
        <w:t>st</w:t>
      </w:r>
      <w:r w:rsidRPr="00413B3B">
        <w:rPr>
          <w:rFonts w:cs="Times New Roman"/>
        </w:rPr>
        <w:t xml:space="preserve"> of the year the school year concerned:</w:t>
      </w:r>
    </w:p>
    <w:p w14:paraId="27093D39" w14:textId="287E7C50" w:rsidR="003C5F32" w:rsidRPr="00413B3B" w:rsidRDefault="003C5F32" w:rsidP="003C5F32">
      <w:pPr>
        <w:rPr>
          <w:rFonts w:cs="Times New Roman"/>
        </w:rPr>
      </w:pPr>
    </w:p>
    <w:p w14:paraId="1BA763D0" w14:textId="40EDECB7" w:rsidR="003C5F32" w:rsidRPr="00413B3B" w:rsidRDefault="003C5F32" w:rsidP="003C5F32">
      <w:pPr>
        <w:rPr>
          <w:rFonts w:cs="Times New Roman"/>
        </w:rPr>
      </w:pPr>
      <w:r w:rsidRPr="00413B3B">
        <w:rPr>
          <w:rFonts w:cs="Times New Roman"/>
        </w:rPr>
        <w:t>Priority Category 3:</w:t>
      </w:r>
    </w:p>
    <w:p w14:paraId="1773E347" w14:textId="1D4E935D" w:rsidR="003C5F32" w:rsidRPr="00413B3B" w:rsidRDefault="003C5F32" w:rsidP="003C5F32">
      <w:pPr>
        <w:rPr>
          <w:rFonts w:cs="Times New Roman"/>
        </w:rPr>
      </w:pPr>
      <w:r w:rsidRPr="00413B3B">
        <w:rPr>
          <w:rFonts w:cs="Times New Roman"/>
        </w:rPr>
        <w:t>All other applicants</w:t>
      </w:r>
    </w:p>
    <w:p w14:paraId="6A7819B2" w14:textId="1C7EA360" w:rsidR="003C5F32" w:rsidRPr="00413B3B" w:rsidRDefault="003C5F32" w:rsidP="003C5F32">
      <w:pPr>
        <w:rPr>
          <w:rFonts w:cs="Times New Roman"/>
        </w:rPr>
      </w:pPr>
    </w:p>
    <w:p w14:paraId="414E47F5" w14:textId="46966911" w:rsidR="003C5F32" w:rsidRPr="00413B3B" w:rsidRDefault="003C5F32" w:rsidP="004618B3">
      <w:pPr>
        <w:spacing w:line="360" w:lineRule="auto"/>
        <w:rPr>
          <w:rFonts w:cs="Times New Roman"/>
        </w:rPr>
      </w:pPr>
      <w:r w:rsidRPr="00413B3B">
        <w:rPr>
          <w:rFonts w:cs="Times New Roman"/>
        </w:rPr>
        <w:t xml:space="preserve">In the event that there are two or more students tied for a place or places in any of the selection criteria categories above (the number of applicants exceeds the number of remaining places), places will be offered or added to a waiting list by way of a lottery of completed applications. </w:t>
      </w:r>
    </w:p>
    <w:p w14:paraId="0366AB22" w14:textId="52EA55AF" w:rsidR="00F51406" w:rsidRPr="00413B3B" w:rsidRDefault="00F51406" w:rsidP="004E5B49">
      <w:pPr>
        <w:spacing w:line="276" w:lineRule="auto"/>
        <w:jc w:val="both"/>
        <w:rPr>
          <w:rFonts w:eastAsia="MS Mincho" w:cs="Times New Roman"/>
          <w:lang w:val="en-US" w:eastAsia="ja-JP"/>
        </w:rPr>
      </w:pPr>
    </w:p>
    <w:p w14:paraId="1104993D" w14:textId="687D01C1" w:rsidR="00D418F5" w:rsidRPr="00413B3B" w:rsidRDefault="00D418F5" w:rsidP="002479DC">
      <w:pPr>
        <w:pStyle w:val="Heading3"/>
        <w:numPr>
          <w:ilvl w:val="0"/>
          <w:numId w:val="2"/>
        </w:numPr>
        <w:rPr>
          <w:rFonts w:ascii="Times New Roman" w:eastAsia="MS Mincho" w:hAnsi="Times New Roman" w:cs="Times New Roman"/>
          <w:lang w:val="en-US" w:eastAsia="ja-JP"/>
        </w:rPr>
      </w:pPr>
      <w:bookmarkStart w:id="10" w:name="_Toc39163259"/>
      <w:r w:rsidRPr="00413B3B">
        <w:rPr>
          <w:rFonts w:ascii="Times New Roman" w:eastAsia="MS Mincho" w:hAnsi="Times New Roman" w:cs="Times New Roman"/>
          <w:lang w:val="en-US" w:eastAsia="ja-JP"/>
        </w:rPr>
        <w:t>Other year groups – Senior Infants to 6th Class</w:t>
      </w:r>
      <w:bookmarkEnd w:id="10"/>
    </w:p>
    <w:p w14:paraId="1EB948DE" w14:textId="77777777" w:rsidR="00D418F5" w:rsidRPr="00413B3B" w:rsidRDefault="00D418F5" w:rsidP="00D418F5">
      <w:pPr>
        <w:rPr>
          <w:rFonts w:cs="Times New Roman"/>
          <w:lang w:val="en-US" w:eastAsia="ja-JP"/>
        </w:rPr>
      </w:pPr>
    </w:p>
    <w:p w14:paraId="78777FD0" w14:textId="0E07DB9E" w:rsidR="00D418F5" w:rsidRPr="00413B3B" w:rsidRDefault="00D418F5" w:rsidP="004618B3">
      <w:pPr>
        <w:spacing w:line="360" w:lineRule="auto"/>
        <w:jc w:val="both"/>
        <w:rPr>
          <w:rFonts w:eastAsia="MS Mincho" w:cs="Times New Roman"/>
          <w:lang w:val="en-US" w:eastAsia="ja-JP"/>
        </w:rPr>
      </w:pPr>
      <w:r w:rsidRPr="00413B3B">
        <w:rPr>
          <w:rFonts w:eastAsia="MS Mincho" w:cs="Times New Roman"/>
          <w:lang w:val="en-US" w:eastAsia="ja-JP"/>
        </w:rPr>
        <w:t xml:space="preserve">If the school is oversubscribed, the school will, when deciding on applications for admission, apply the following selection criteria in the order listed below. It will be applied to those applications that are received within the timeline for receipt of applications as set out in the school’s annual admission notice for other year groups. Students must be moving to the next year group if the application is for September or to the same year if applying to move during the school year: </w:t>
      </w:r>
    </w:p>
    <w:p w14:paraId="1B6F59C8" w14:textId="77777777" w:rsidR="00D418F5" w:rsidRPr="00413B3B" w:rsidRDefault="00D418F5" w:rsidP="00D418F5">
      <w:pPr>
        <w:spacing w:line="276" w:lineRule="auto"/>
        <w:jc w:val="both"/>
        <w:rPr>
          <w:rFonts w:eastAsia="MS Mincho" w:cs="Times New Roman"/>
          <w:lang w:val="en-US" w:eastAsia="ja-JP"/>
        </w:rPr>
      </w:pPr>
    </w:p>
    <w:p w14:paraId="19D41404" w14:textId="77777777" w:rsidR="00D418F5" w:rsidRPr="00413B3B" w:rsidRDefault="00D418F5" w:rsidP="00D418F5">
      <w:pPr>
        <w:spacing w:line="276" w:lineRule="auto"/>
        <w:jc w:val="both"/>
        <w:rPr>
          <w:rFonts w:eastAsia="MS Mincho" w:cs="Times New Roman"/>
          <w:lang w:val="en-US" w:eastAsia="ja-JP"/>
        </w:rPr>
      </w:pPr>
      <w:r w:rsidRPr="00413B3B">
        <w:rPr>
          <w:rFonts w:eastAsia="MS Mincho" w:cs="Times New Roman"/>
          <w:lang w:val="en-US" w:eastAsia="ja-JP"/>
        </w:rPr>
        <w:t xml:space="preserve">Priority Category 1: </w:t>
      </w:r>
    </w:p>
    <w:p w14:paraId="02E5EBCD" w14:textId="7810A66E" w:rsidR="003C5F32" w:rsidRPr="00413B3B" w:rsidRDefault="00D418F5" w:rsidP="00D418F5">
      <w:pPr>
        <w:spacing w:line="276" w:lineRule="auto"/>
        <w:jc w:val="both"/>
        <w:rPr>
          <w:rFonts w:eastAsia="MS Mincho" w:cs="Times New Roman"/>
          <w:lang w:val="en-US" w:eastAsia="ja-JP"/>
        </w:rPr>
      </w:pPr>
      <w:r w:rsidRPr="5A3821A9">
        <w:rPr>
          <w:rFonts w:eastAsia="MS Mincho" w:cs="Times New Roman"/>
          <w:lang w:val="en-US" w:eastAsia="ja-JP"/>
        </w:rPr>
        <w:t>Applicant students who are siblings of children and enrolled in the school at the same time.</w:t>
      </w:r>
    </w:p>
    <w:p w14:paraId="57948AD3" w14:textId="66D30DC3" w:rsidR="5A3821A9" w:rsidRDefault="5A3821A9" w:rsidP="5A3821A9">
      <w:pPr>
        <w:spacing w:line="276" w:lineRule="auto"/>
        <w:jc w:val="both"/>
        <w:rPr>
          <w:rFonts w:eastAsia="MS Mincho" w:cs="Times New Roman"/>
          <w:lang w:val="en-US" w:eastAsia="ja-JP"/>
        </w:rPr>
      </w:pPr>
    </w:p>
    <w:p w14:paraId="0C2691C1" w14:textId="166812CA" w:rsidR="722E4A9B" w:rsidRDefault="722E4A9B" w:rsidP="5A3821A9">
      <w:pPr>
        <w:rPr>
          <w:rFonts w:cs="Times New Roman"/>
        </w:rPr>
      </w:pPr>
      <w:r w:rsidRPr="5A3821A9">
        <w:rPr>
          <w:rFonts w:cs="Times New Roman"/>
        </w:rPr>
        <w:t>Priority Category 2:</w:t>
      </w:r>
    </w:p>
    <w:p w14:paraId="6EACC74D" w14:textId="1D4E935D" w:rsidR="722E4A9B" w:rsidRDefault="722E4A9B" w:rsidP="5A3821A9">
      <w:pPr>
        <w:rPr>
          <w:rFonts w:cs="Times New Roman"/>
        </w:rPr>
      </w:pPr>
      <w:r w:rsidRPr="5A3821A9">
        <w:rPr>
          <w:rFonts w:cs="Times New Roman"/>
        </w:rPr>
        <w:t>All other applicants</w:t>
      </w:r>
    </w:p>
    <w:p w14:paraId="7C74DE02" w14:textId="1DD2156F" w:rsidR="5A3821A9" w:rsidRDefault="5A3821A9" w:rsidP="5A3821A9">
      <w:pPr>
        <w:spacing w:line="276" w:lineRule="auto"/>
        <w:jc w:val="both"/>
        <w:rPr>
          <w:rFonts w:eastAsia="MS Mincho" w:cs="Times New Roman"/>
          <w:lang w:val="en-US" w:eastAsia="ja-JP"/>
        </w:rPr>
      </w:pPr>
    </w:p>
    <w:p w14:paraId="66E0689E" w14:textId="548B6247" w:rsidR="00247D87" w:rsidRPr="00413B3B" w:rsidRDefault="00247D87" w:rsidP="00457315">
      <w:pPr>
        <w:pStyle w:val="Heading3"/>
        <w:rPr>
          <w:rFonts w:ascii="Times New Roman" w:eastAsia="MS Mincho" w:hAnsi="Times New Roman" w:cs="Times New Roman"/>
          <w:lang w:val="en-US" w:eastAsia="ja-JP"/>
        </w:rPr>
      </w:pPr>
    </w:p>
    <w:p w14:paraId="02461D2E" w14:textId="0AF1D889" w:rsidR="00D418F5" w:rsidRPr="00413B3B" w:rsidRDefault="00D418F5" w:rsidP="004618B3">
      <w:pPr>
        <w:spacing w:line="360" w:lineRule="auto"/>
        <w:rPr>
          <w:rFonts w:cs="Times New Roman"/>
          <w:lang w:val="en-US" w:eastAsia="ja-JP"/>
        </w:rPr>
      </w:pPr>
      <w:r w:rsidRPr="00413B3B">
        <w:rPr>
          <w:rFonts w:cs="Times New Roman"/>
          <w:lang w:val="en-US" w:eastAsia="ja-JP"/>
        </w:rPr>
        <w:t xml:space="preserve">In the event that there are two or more students tied for a place or places in any of the selection criteria categories above (the number of applicants exceeds the number of remaining places), places will be offered or added to a waiting list by way of a lottery of completed applications. </w:t>
      </w:r>
    </w:p>
    <w:p w14:paraId="7B0CB723" w14:textId="77777777" w:rsidR="00D418F5" w:rsidRPr="00413B3B" w:rsidRDefault="00D418F5" w:rsidP="00D418F5">
      <w:pPr>
        <w:rPr>
          <w:rFonts w:cs="Times New Roman"/>
          <w:lang w:val="en-US" w:eastAsia="ja-JP"/>
        </w:rPr>
      </w:pPr>
    </w:p>
    <w:p w14:paraId="381D6C58" w14:textId="18F22F14" w:rsidR="00247D87" w:rsidRPr="00413B3B" w:rsidRDefault="00D418F5" w:rsidP="002479DC">
      <w:pPr>
        <w:pStyle w:val="Heading2"/>
        <w:numPr>
          <w:ilvl w:val="0"/>
          <w:numId w:val="9"/>
        </w:numPr>
        <w:spacing w:line="360" w:lineRule="auto"/>
        <w:rPr>
          <w:rFonts w:ascii="Times New Roman" w:hAnsi="Times New Roman" w:cs="Times New Roman"/>
          <w:sz w:val="24"/>
          <w:szCs w:val="24"/>
        </w:rPr>
      </w:pPr>
      <w:bookmarkStart w:id="11" w:name="_Toc39163260"/>
      <w:r w:rsidRPr="00413B3B">
        <w:rPr>
          <w:rFonts w:ascii="Times New Roman" w:hAnsi="Times New Roman" w:cs="Times New Roman"/>
          <w:sz w:val="24"/>
          <w:szCs w:val="24"/>
        </w:rPr>
        <w:t>Late Applications</w:t>
      </w:r>
      <w:bookmarkEnd w:id="11"/>
      <w:r w:rsidRPr="00413B3B">
        <w:rPr>
          <w:rFonts w:ascii="Times New Roman" w:hAnsi="Times New Roman" w:cs="Times New Roman"/>
          <w:sz w:val="24"/>
          <w:szCs w:val="24"/>
        </w:rPr>
        <w:t xml:space="preserve"> </w:t>
      </w:r>
    </w:p>
    <w:p w14:paraId="1E04CD89" w14:textId="77777777" w:rsidR="00D418F5" w:rsidRPr="00413B3B" w:rsidRDefault="00D418F5" w:rsidP="00D418F5">
      <w:pPr>
        <w:rPr>
          <w:rFonts w:cs="Times New Roman"/>
        </w:rPr>
      </w:pPr>
    </w:p>
    <w:p w14:paraId="68D2DFD6" w14:textId="1F4A8684" w:rsidR="00D418F5" w:rsidRPr="00413B3B" w:rsidRDefault="00D418F5" w:rsidP="004618B3">
      <w:pPr>
        <w:widowControl/>
        <w:suppressAutoHyphens w:val="0"/>
        <w:autoSpaceDN/>
        <w:spacing w:line="360" w:lineRule="auto"/>
        <w:textAlignment w:val="auto"/>
        <w:rPr>
          <w:rFonts w:eastAsia="Times New Roman" w:cs="Times New Roman"/>
          <w:kern w:val="0"/>
        </w:rPr>
      </w:pPr>
      <w:r w:rsidRPr="00413B3B">
        <w:rPr>
          <w:rFonts w:eastAsia="Times New Roman" w:cs="Times New Roman"/>
          <w:kern w:val="0"/>
        </w:rPr>
        <w:t xml:space="preserve">All applications for admission received after the closing date as outlined in the annual admission notice for Junior Infants, or to other year groups will be considered and decided upon in date order of when they were received in accordance with our school’s admissions policy, the Education Admissions to School Act 2018 and any regulations made under that Act. </w:t>
      </w:r>
    </w:p>
    <w:p w14:paraId="7CE1FD57" w14:textId="77777777" w:rsidR="00D418F5" w:rsidRPr="00413B3B" w:rsidRDefault="00D418F5" w:rsidP="004618B3">
      <w:pPr>
        <w:widowControl/>
        <w:suppressAutoHyphens w:val="0"/>
        <w:autoSpaceDN/>
        <w:spacing w:line="360" w:lineRule="auto"/>
        <w:textAlignment w:val="auto"/>
        <w:rPr>
          <w:rFonts w:eastAsia="Times New Roman" w:cs="Times New Roman"/>
          <w:kern w:val="0"/>
        </w:rPr>
      </w:pPr>
    </w:p>
    <w:p w14:paraId="04C0E254" w14:textId="77777777" w:rsidR="00D418F5" w:rsidRPr="00413B3B" w:rsidRDefault="00D418F5" w:rsidP="004618B3">
      <w:pPr>
        <w:widowControl/>
        <w:suppressAutoHyphens w:val="0"/>
        <w:autoSpaceDN/>
        <w:spacing w:line="360" w:lineRule="auto"/>
        <w:textAlignment w:val="auto"/>
        <w:rPr>
          <w:rFonts w:eastAsia="Times New Roman" w:cs="Times New Roman"/>
          <w:kern w:val="0"/>
        </w:rPr>
      </w:pPr>
      <w:r w:rsidRPr="00413B3B">
        <w:rPr>
          <w:rFonts w:eastAsia="Times New Roman" w:cs="Times New Roman"/>
          <w:kern w:val="0"/>
        </w:rPr>
        <w:t>Late applicants will be notified of the decision in respect of their application not later than three weeks after the date on which the school received the application. Late applicants will be offered a place if there is a place available. In the event that there is no place the name of the applicant will be added to the waiting list.</w:t>
      </w:r>
    </w:p>
    <w:p w14:paraId="76B75D65" w14:textId="77777777" w:rsidR="00D418F5" w:rsidRPr="00413B3B" w:rsidRDefault="00D418F5" w:rsidP="004618B3">
      <w:pPr>
        <w:widowControl/>
        <w:suppressAutoHyphens w:val="0"/>
        <w:autoSpaceDN/>
        <w:spacing w:line="360" w:lineRule="auto"/>
        <w:textAlignment w:val="auto"/>
        <w:rPr>
          <w:rFonts w:eastAsia="Times New Roman" w:cs="Times New Roman"/>
          <w:kern w:val="0"/>
        </w:rPr>
      </w:pPr>
    </w:p>
    <w:p w14:paraId="1C7A2E08" w14:textId="77777777" w:rsidR="00D418F5" w:rsidRPr="00413B3B" w:rsidRDefault="00D418F5" w:rsidP="004618B3">
      <w:pPr>
        <w:widowControl/>
        <w:suppressAutoHyphens w:val="0"/>
        <w:autoSpaceDN/>
        <w:spacing w:line="360" w:lineRule="auto"/>
        <w:textAlignment w:val="auto"/>
        <w:rPr>
          <w:rFonts w:eastAsia="Times New Roman" w:cs="Times New Roman"/>
          <w:kern w:val="0"/>
        </w:rPr>
      </w:pPr>
      <w:r w:rsidRPr="00413B3B">
        <w:rPr>
          <w:rFonts w:eastAsia="Times New Roman" w:cs="Times New Roman"/>
          <w:kern w:val="0"/>
        </w:rPr>
        <w:t xml:space="preserve">If two applications are received at the same time the applicant will be offered a place or placed on the waiting list in order of earliest date of birth. </w:t>
      </w:r>
    </w:p>
    <w:p w14:paraId="2EC69217" w14:textId="77777777" w:rsidR="00D418F5" w:rsidRPr="00413B3B" w:rsidRDefault="00D418F5" w:rsidP="00F51406">
      <w:pPr>
        <w:pStyle w:val="Heading2"/>
        <w:spacing w:line="360" w:lineRule="auto"/>
        <w:rPr>
          <w:rFonts w:ascii="Times New Roman" w:hAnsi="Times New Roman" w:cs="Times New Roman"/>
          <w:sz w:val="24"/>
          <w:szCs w:val="24"/>
        </w:rPr>
      </w:pPr>
    </w:p>
    <w:p w14:paraId="5755CD8A" w14:textId="04BAE83D" w:rsidR="00457315" w:rsidRPr="00413B3B" w:rsidRDefault="00D418F5" w:rsidP="002479DC">
      <w:pPr>
        <w:pStyle w:val="Heading2"/>
        <w:numPr>
          <w:ilvl w:val="0"/>
          <w:numId w:val="9"/>
        </w:numPr>
        <w:spacing w:line="360" w:lineRule="auto"/>
        <w:rPr>
          <w:rFonts w:ascii="Times New Roman" w:hAnsi="Times New Roman" w:cs="Times New Roman"/>
          <w:sz w:val="24"/>
          <w:szCs w:val="24"/>
        </w:rPr>
      </w:pPr>
      <w:bookmarkStart w:id="12" w:name="_Toc39163261"/>
      <w:r w:rsidRPr="00413B3B">
        <w:rPr>
          <w:rFonts w:ascii="Times New Roman" w:hAnsi="Times New Roman" w:cs="Times New Roman"/>
          <w:sz w:val="24"/>
          <w:szCs w:val="24"/>
        </w:rPr>
        <w:t>Waiting list in the event of Oversubscription</w:t>
      </w:r>
      <w:bookmarkEnd w:id="12"/>
    </w:p>
    <w:p w14:paraId="116C1CA4" w14:textId="77777777" w:rsidR="00D418F5" w:rsidRPr="00413B3B" w:rsidRDefault="00D418F5" w:rsidP="00D418F5">
      <w:pPr>
        <w:rPr>
          <w:rFonts w:cs="Times New Roman"/>
        </w:rPr>
      </w:pPr>
    </w:p>
    <w:p w14:paraId="5C470E45" w14:textId="4D326307" w:rsidR="00D418F5" w:rsidRPr="00413B3B" w:rsidRDefault="00D418F5" w:rsidP="00D418F5">
      <w:pPr>
        <w:spacing w:line="360" w:lineRule="auto"/>
        <w:jc w:val="both"/>
        <w:rPr>
          <w:rFonts w:cs="Times New Roman"/>
        </w:rPr>
      </w:pPr>
      <w:r w:rsidRPr="00413B3B">
        <w:rPr>
          <w:rFonts w:cs="Times New Roman"/>
        </w:rPr>
        <w:t>In the event of there being more applications to the school year concerned than places available in Junior Infants or other year groups, a waiting list of students whose applications for admission to New Ross Educate Together were unsuccessful due to the school being oversubscribed will be compiled and will remain valid for the school year in which admission is being sought.</w:t>
      </w:r>
    </w:p>
    <w:p w14:paraId="2CFB5059" w14:textId="77777777" w:rsidR="00D418F5" w:rsidRPr="00413B3B" w:rsidRDefault="00D418F5" w:rsidP="00D418F5">
      <w:pPr>
        <w:spacing w:line="360" w:lineRule="auto"/>
        <w:jc w:val="both"/>
        <w:rPr>
          <w:rFonts w:cs="Times New Roman"/>
        </w:rPr>
      </w:pPr>
    </w:p>
    <w:p w14:paraId="404633A9" w14:textId="6747B368" w:rsidR="00D418F5" w:rsidRPr="00413B3B" w:rsidRDefault="00D418F5" w:rsidP="00D418F5">
      <w:pPr>
        <w:spacing w:line="360" w:lineRule="auto"/>
        <w:jc w:val="both"/>
        <w:rPr>
          <w:rFonts w:cs="Times New Roman"/>
        </w:rPr>
      </w:pPr>
      <w:r w:rsidRPr="00413B3B">
        <w:rPr>
          <w:rFonts w:cs="Times New Roman"/>
        </w:rPr>
        <w:t xml:space="preserve">Placement on the waiting list of New Ross Educate Together is in the order of priority assigned to the students’ applications after the school has applied the selection criteria in accordance with this admission policy see section </w:t>
      </w:r>
      <w:r w:rsidR="0068254D">
        <w:rPr>
          <w:rFonts w:cs="Times New Roman"/>
        </w:rPr>
        <w:t>6</w:t>
      </w:r>
      <w:r w:rsidRPr="00413B3B">
        <w:rPr>
          <w:rFonts w:cs="Times New Roman"/>
        </w:rPr>
        <w:t xml:space="preserve"> above. Late applications will be added to the list in date order, see section </w:t>
      </w:r>
      <w:r w:rsidR="0068254D">
        <w:rPr>
          <w:rFonts w:cs="Times New Roman"/>
        </w:rPr>
        <w:t>7</w:t>
      </w:r>
      <w:r w:rsidRPr="00413B3B">
        <w:rPr>
          <w:rFonts w:cs="Times New Roman"/>
        </w:rPr>
        <w:t xml:space="preserve"> above.  </w:t>
      </w:r>
    </w:p>
    <w:p w14:paraId="60389F41" w14:textId="77777777" w:rsidR="00D418F5" w:rsidRPr="00413B3B" w:rsidRDefault="00D418F5" w:rsidP="00D418F5">
      <w:pPr>
        <w:spacing w:line="360" w:lineRule="auto"/>
        <w:jc w:val="both"/>
        <w:rPr>
          <w:rFonts w:cs="Times New Roman"/>
        </w:rPr>
      </w:pPr>
    </w:p>
    <w:p w14:paraId="774257AD" w14:textId="77777777" w:rsidR="00D418F5" w:rsidRPr="00413B3B" w:rsidRDefault="00D418F5" w:rsidP="00D418F5">
      <w:pPr>
        <w:spacing w:line="360" w:lineRule="auto"/>
        <w:jc w:val="both"/>
        <w:rPr>
          <w:rFonts w:cs="Times New Roman"/>
        </w:rPr>
      </w:pPr>
      <w:r w:rsidRPr="00413B3B">
        <w:rPr>
          <w:rFonts w:cs="Times New Roman"/>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472A8A99" w14:textId="77777777" w:rsidR="00D418F5" w:rsidRPr="00413B3B" w:rsidRDefault="00D418F5" w:rsidP="00D418F5">
      <w:pPr>
        <w:spacing w:line="360" w:lineRule="auto"/>
        <w:jc w:val="both"/>
        <w:rPr>
          <w:rFonts w:cs="Times New Roman"/>
        </w:rPr>
      </w:pPr>
    </w:p>
    <w:p w14:paraId="55F11AD7" w14:textId="339BA971" w:rsidR="00247D87" w:rsidRPr="00413B3B" w:rsidRDefault="00D418F5" w:rsidP="00D418F5">
      <w:pPr>
        <w:spacing w:line="360" w:lineRule="auto"/>
        <w:jc w:val="both"/>
        <w:rPr>
          <w:rFonts w:cs="Times New Roman"/>
        </w:rPr>
      </w:pPr>
      <w:r w:rsidRPr="00413B3B">
        <w:rPr>
          <w:rFonts w:cs="Times New Roman"/>
        </w:rPr>
        <w:t>Waiting lists will expire at the end of each school year.</w:t>
      </w:r>
    </w:p>
    <w:p w14:paraId="75C02665" w14:textId="77777777" w:rsidR="00D418F5" w:rsidRPr="00413B3B" w:rsidRDefault="00D418F5" w:rsidP="00D418F5">
      <w:pPr>
        <w:spacing w:line="360" w:lineRule="auto"/>
        <w:jc w:val="both"/>
        <w:rPr>
          <w:rFonts w:cs="Times New Roman"/>
        </w:rPr>
      </w:pPr>
    </w:p>
    <w:p w14:paraId="0CFFDC4B" w14:textId="300ECBB2" w:rsidR="00457315" w:rsidRDefault="00D418F5" w:rsidP="002479DC">
      <w:pPr>
        <w:pStyle w:val="Heading2"/>
        <w:numPr>
          <w:ilvl w:val="0"/>
          <w:numId w:val="9"/>
        </w:numPr>
        <w:spacing w:line="360" w:lineRule="auto"/>
        <w:rPr>
          <w:rFonts w:ascii="Times New Roman" w:hAnsi="Times New Roman" w:cs="Times New Roman"/>
          <w:sz w:val="24"/>
          <w:szCs w:val="24"/>
        </w:rPr>
      </w:pPr>
      <w:bookmarkStart w:id="13" w:name="_Toc39163262"/>
      <w:r w:rsidRPr="008B6844">
        <w:rPr>
          <w:rFonts w:ascii="Times New Roman" w:hAnsi="Times New Roman" w:cs="Times New Roman"/>
          <w:sz w:val="24"/>
          <w:szCs w:val="24"/>
        </w:rPr>
        <w:t xml:space="preserve">Admissions </w:t>
      </w:r>
      <w:r w:rsidR="008B6844" w:rsidRPr="008B6844">
        <w:rPr>
          <w:rFonts w:ascii="Times New Roman" w:hAnsi="Times New Roman" w:cs="Times New Roman"/>
          <w:sz w:val="24"/>
          <w:szCs w:val="24"/>
        </w:rPr>
        <w:t xml:space="preserve">of Students After the Commencement of </w:t>
      </w:r>
      <w:r w:rsidR="008B6844">
        <w:rPr>
          <w:rFonts w:ascii="Times New Roman" w:hAnsi="Times New Roman" w:cs="Times New Roman"/>
          <w:sz w:val="24"/>
          <w:szCs w:val="24"/>
        </w:rPr>
        <w:t>t</w:t>
      </w:r>
      <w:r w:rsidR="008B6844" w:rsidRPr="008B6844">
        <w:rPr>
          <w:rFonts w:ascii="Times New Roman" w:hAnsi="Times New Roman" w:cs="Times New Roman"/>
          <w:sz w:val="24"/>
          <w:szCs w:val="24"/>
        </w:rPr>
        <w:t>he School Year</w:t>
      </w:r>
      <w:bookmarkEnd w:id="13"/>
    </w:p>
    <w:p w14:paraId="42A93911" w14:textId="77777777" w:rsidR="004618B3" w:rsidRPr="004618B3" w:rsidRDefault="004618B3" w:rsidP="004618B3"/>
    <w:p w14:paraId="680F65C2" w14:textId="49179865" w:rsidR="00247D87" w:rsidRPr="00413B3B" w:rsidRDefault="00D418F5" w:rsidP="00457315">
      <w:pPr>
        <w:spacing w:line="360" w:lineRule="auto"/>
        <w:jc w:val="both"/>
        <w:rPr>
          <w:rFonts w:cs="Times New Roman"/>
        </w:rPr>
      </w:pPr>
      <w:r w:rsidRPr="00413B3B">
        <w:rPr>
          <w:rFonts w:cs="Times New Roman"/>
        </w:rPr>
        <w:t>If a place is available after the commencement of the school year in which admission is sought, the place will be offered to the next place on the waiting list if there is one or to the next application.</w:t>
      </w:r>
    </w:p>
    <w:p w14:paraId="293E3655" w14:textId="1EE0C3E3" w:rsidR="00D418F5" w:rsidRPr="00413B3B" w:rsidRDefault="00D418F5" w:rsidP="00457315">
      <w:pPr>
        <w:spacing w:line="360" w:lineRule="auto"/>
        <w:jc w:val="both"/>
        <w:rPr>
          <w:rFonts w:cs="Times New Roman"/>
        </w:rPr>
      </w:pPr>
    </w:p>
    <w:p w14:paraId="267CE997" w14:textId="7550BBAC" w:rsidR="00413B3B" w:rsidRPr="008B6844" w:rsidRDefault="00413B3B" w:rsidP="002479DC">
      <w:pPr>
        <w:pStyle w:val="Heading2"/>
        <w:numPr>
          <w:ilvl w:val="0"/>
          <w:numId w:val="9"/>
        </w:numPr>
        <w:rPr>
          <w:rFonts w:ascii="Times New Roman" w:eastAsiaTheme="minorEastAsia" w:hAnsi="Times New Roman" w:cs="Times New Roman"/>
          <w:b/>
          <w:bCs/>
          <w:sz w:val="24"/>
          <w:szCs w:val="24"/>
        </w:rPr>
      </w:pPr>
      <w:bookmarkStart w:id="14" w:name="_Toc39163263"/>
      <w:r w:rsidRPr="008B6844">
        <w:rPr>
          <w:rFonts w:ascii="Times New Roman" w:hAnsi="Times New Roman" w:cs="Times New Roman"/>
          <w:sz w:val="24"/>
          <w:szCs w:val="24"/>
        </w:rPr>
        <w:t>Decisions on Applications</w:t>
      </w:r>
      <w:bookmarkEnd w:id="14"/>
      <w:r w:rsidRPr="008B6844">
        <w:rPr>
          <w:rFonts w:ascii="Times New Roman" w:hAnsi="Times New Roman" w:cs="Times New Roman"/>
          <w:sz w:val="24"/>
          <w:szCs w:val="24"/>
        </w:rPr>
        <w:t xml:space="preserve"> </w:t>
      </w:r>
      <w:r w:rsidRPr="008B6844">
        <w:rPr>
          <w:rFonts w:ascii="Times New Roman" w:eastAsiaTheme="minorEastAsia" w:hAnsi="Times New Roman" w:cs="Times New Roman"/>
          <w:b/>
          <w:bCs/>
          <w:sz w:val="24"/>
          <w:szCs w:val="24"/>
        </w:rPr>
        <w:t xml:space="preserve"> </w:t>
      </w:r>
    </w:p>
    <w:p w14:paraId="211A0925" w14:textId="77777777" w:rsidR="00413B3B" w:rsidRPr="00413B3B" w:rsidRDefault="00413B3B" w:rsidP="00413B3B">
      <w:pPr>
        <w:pStyle w:val="ListParagraph"/>
        <w:jc w:val="both"/>
        <w:rPr>
          <w:rFonts w:eastAsiaTheme="minorEastAsia" w:cs="Times New Roman"/>
          <w:b/>
        </w:rPr>
      </w:pPr>
    </w:p>
    <w:p w14:paraId="7EDD8842" w14:textId="2F44014F" w:rsidR="00413B3B" w:rsidRDefault="00413B3B" w:rsidP="00413B3B">
      <w:pPr>
        <w:rPr>
          <w:rFonts w:eastAsiaTheme="minorEastAsia" w:cs="Times New Roman"/>
        </w:rPr>
      </w:pPr>
      <w:r w:rsidRPr="00413B3B">
        <w:rPr>
          <w:rFonts w:eastAsiaTheme="minorEastAsia" w:cs="Times New Roman"/>
        </w:rPr>
        <w:t xml:space="preserve">All decisions on applications for admission to </w:t>
      </w:r>
      <w:r w:rsidR="008B6844">
        <w:rPr>
          <w:rFonts w:eastAsiaTheme="minorEastAsia" w:cs="Times New Roman"/>
        </w:rPr>
        <w:t xml:space="preserve">New Ross Educate Together </w:t>
      </w:r>
      <w:r w:rsidRPr="00413B3B">
        <w:rPr>
          <w:rFonts w:eastAsiaTheme="minorEastAsia" w:cs="Times New Roman"/>
        </w:rPr>
        <w:t>will be based on the following:</w:t>
      </w:r>
    </w:p>
    <w:p w14:paraId="70AD7F5E" w14:textId="77777777" w:rsidR="008B6844" w:rsidRPr="00413B3B" w:rsidRDefault="008B6844" w:rsidP="00413B3B">
      <w:pPr>
        <w:rPr>
          <w:rFonts w:eastAsiaTheme="minorEastAsia" w:cs="Times New Roman"/>
        </w:rPr>
      </w:pPr>
    </w:p>
    <w:p w14:paraId="13C1588C" w14:textId="77777777" w:rsidR="00413B3B" w:rsidRPr="00413B3B" w:rsidRDefault="00413B3B" w:rsidP="002479DC">
      <w:pPr>
        <w:pStyle w:val="ListParagraph"/>
        <w:widowControl/>
        <w:numPr>
          <w:ilvl w:val="0"/>
          <w:numId w:val="7"/>
        </w:numPr>
        <w:suppressAutoHyphens w:val="0"/>
        <w:autoSpaceDN/>
        <w:ind w:left="426"/>
        <w:contextualSpacing/>
        <w:textAlignment w:val="auto"/>
        <w:rPr>
          <w:rFonts w:eastAsiaTheme="minorEastAsia" w:cs="Times New Roman"/>
          <w:b/>
        </w:rPr>
      </w:pPr>
      <w:r w:rsidRPr="00413B3B">
        <w:rPr>
          <w:rFonts w:eastAsiaTheme="minorEastAsia" w:cs="Times New Roman"/>
        </w:rPr>
        <w:t>Our school’s admission policy</w:t>
      </w:r>
    </w:p>
    <w:p w14:paraId="7B6E9D0A" w14:textId="77777777" w:rsidR="00413B3B" w:rsidRPr="00413B3B" w:rsidRDefault="00413B3B" w:rsidP="002479DC">
      <w:pPr>
        <w:pStyle w:val="ListParagraph"/>
        <w:widowControl/>
        <w:numPr>
          <w:ilvl w:val="0"/>
          <w:numId w:val="7"/>
        </w:numPr>
        <w:suppressAutoHyphens w:val="0"/>
        <w:autoSpaceDN/>
        <w:ind w:left="426"/>
        <w:contextualSpacing/>
        <w:textAlignment w:val="auto"/>
        <w:rPr>
          <w:rFonts w:eastAsiaTheme="minorEastAsia" w:cs="Times New Roman"/>
          <w:b/>
        </w:rPr>
      </w:pPr>
      <w:r w:rsidRPr="00413B3B">
        <w:rPr>
          <w:rFonts w:eastAsiaTheme="minorEastAsia" w:cs="Times New Roman"/>
        </w:rPr>
        <w:t>The school’s annual admission notice (where applicable)</w:t>
      </w:r>
    </w:p>
    <w:p w14:paraId="5D8B92F3" w14:textId="77777777" w:rsidR="00413B3B" w:rsidRPr="00413B3B" w:rsidRDefault="00413B3B" w:rsidP="002479DC">
      <w:pPr>
        <w:pStyle w:val="ListParagraph"/>
        <w:widowControl/>
        <w:numPr>
          <w:ilvl w:val="0"/>
          <w:numId w:val="7"/>
        </w:numPr>
        <w:suppressAutoHyphens w:val="0"/>
        <w:autoSpaceDN/>
        <w:ind w:left="426"/>
        <w:contextualSpacing/>
        <w:textAlignment w:val="auto"/>
        <w:rPr>
          <w:rFonts w:eastAsiaTheme="minorEastAsia" w:cs="Times New Roman"/>
          <w:b/>
        </w:rPr>
      </w:pPr>
      <w:r w:rsidRPr="00413B3B">
        <w:rPr>
          <w:rFonts w:eastAsiaTheme="minorEastAsia" w:cs="Times New Roman"/>
        </w:rPr>
        <w:t>The information</w:t>
      </w:r>
      <w:r w:rsidRPr="00413B3B">
        <w:rPr>
          <w:rFonts w:eastAsiaTheme="minorEastAsia" w:cs="Times New Roman"/>
          <w:color w:val="0070C0"/>
        </w:rPr>
        <w:t xml:space="preserve"> </w:t>
      </w:r>
      <w:r w:rsidRPr="00413B3B">
        <w:rPr>
          <w:rFonts w:eastAsiaTheme="minorEastAsia" w:cs="Times New Roman"/>
        </w:rPr>
        <w:t>provided by the applicant in the school’s official application form received during the period specified in our annual admission notice for receiving applications</w:t>
      </w:r>
    </w:p>
    <w:p w14:paraId="4E915A1B" w14:textId="77777777" w:rsidR="00413B3B" w:rsidRPr="00413B3B" w:rsidRDefault="00413B3B" w:rsidP="00413B3B">
      <w:pPr>
        <w:rPr>
          <w:rFonts w:eastAsiaTheme="minorEastAsia" w:cs="Times New Roman"/>
        </w:rPr>
      </w:pPr>
    </w:p>
    <w:p w14:paraId="393A91E1" w14:textId="2C5255A1" w:rsidR="00413B3B" w:rsidRDefault="00413B3B" w:rsidP="004618B3">
      <w:pPr>
        <w:spacing w:line="360" w:lineRule="auto"/>
        <w:rPr>
          <w:rFonts w:eastAsiaTheme="minorEastAsia" w:cs="Times New Roman"/>
        </w:rPr>
      </w:pPr>
      <w:r w:rsidRPr="00413B3B">
        <w:rPr>
          <w:rFonts w:eastAsiaTheme="minorEastAsia" w:cs="Times New Roman"/>
        </w:rPr>
        <w:t>Selection criteria that are not included in our school admission policy will not be used to make a decision on an application for a place in our school.</w:t>
      </w:r>
    </w:p>
    <w:p w14:paraId="16FB36F0" w14:textId="77777777" w:rsidR="00413B3B" w:rsidRPr="00413B3B" w:rsidRDefault="00413B3B" w:rsidP="00413B3B">
      <w:pPr>
        <w:rPr>
          <w:rFonts w:eastAsiaTheme="minorEastAsia" w:cs="Times New Roman"/>
        </w:rPr>
      </w:pPr>
    </w:p>
    <w:p w14:paraId="3E7752A1" w14:textId="2DF951B1" w:rsidR="00413B3B" w:rsidRPr="00413B3B" w:rsidRDefault="00413B3B" w:rsidP="002479DC">
      <w:pPr>
        <w:pStyle w:val="Heading2"/>
        <w:numPr>
          <w:ilvl w:val="0"/>
          <w:numId w:val="9"/>
        </w:numPr>
        <w:rPr>
          <w:rFonts w:ascii="Times New Roman" w:hAnsi="Times New Roman" w:cs="Times New Roman"/>
          <w:sz w:val="24"/>
          <w:szCs w:val="24"/>
        </w:rPr>
      </w:pPr>
      <w:bookmarkStart w:id="15" w:name="_Toc39163264"/>
      <w:r w:rsidRPr="00413B3B">
        <w:rPr>
          <w:rFonts w:ascii="Times New Roman" w:hAnsi="Times New Roman" w:cs="Times New Roman"/>
          <w:sz w:val="24"/>
          <w:szCs w:val="24"/>
        </w:rPr>
        <w:t xml:space="preserve">Notifying </w:t>
      </w:r>
      <w:r w:rsidR="008B6844" w:rsidRPr="00413B3B">
        <w:rPr>
          <w:rFonts w:ascii="Times New Roman" w:hAnsi="Times New Roman" w:cs="Times New Roman"/>
          <w:sz w:val="24"/>
          <w:szCs w:val="24"/>
        </w:rPr>
        <w:t>Applicants of Decisions</w:t>
      </w:r>
      <w:bookmarkEnd w:id="15"/>
    </w:p>
    <w:p w14:paraId="02A9C23C" w14:textId="77777777" w:rsidR="00413B3B" w:rsidRPr="00413B3B" w:rsidRDefault="00413B3B" w:rsidP="00413B3B">
      <w:pPr>
        <w:autoSpaceDE w:val="0"/>
        <w:adjustRightInd w:val="0"/>
        <w:contextualSpacing/>
        <w:jc w:val="both"/>
        <w:rPr>
          <w:rFonts w:eastAsiaTheme="minorEastAsia" w:cs="Times New Roman"/>
          <w:color w:val="385623" w:themeColor="accent6" w:themeShade="80"/>
        </w:rPr>
      </w:pPr>
    </w:p>
    <w:p w14:paraId="458D1FCF" w14:textId="77777777" w:rsidR="00413B3B" w:rsidRPr="00413B3B" w:rsidRDefault="00413B3B" w:rsidP="004618B3">
      <w:pPr>
        <w:autoSpaceDE w:val="0"/>
        <w:adjustRightInd w:val="0"/>
        <w:spacing w:line="360" w:lineRule="auto"/>
        <w:rPr>
          <w:rFonts w:eastAsiaTheme="minorEastAsia" w:cs="Times New Roman"/>
        </w:rPr>
      </w:pPr>
      <w:r w:rsidRPr="00413B3B">
        <w:rPr>
          <w:rFonts w:eastAsiaTheme="minorEastAsia" w:cs="Times New Roman"/>
        </w:rPr>
        <w:t xml:space="preserve">Applicants will be informed in writing as to the decision of the school, within the timeline outlined in the relevant annual admissions notice but no later than three weeks after the annual admissions process or for late applications, three weeks after the school receives an application. </w:t>
      </w:r>
    </w:p>
    <w:p w14:paraId="520A21E4" w14:textId="77777777" w:rsidR="00413B3B" w:rsidRPr="00413B3B" w:rsidRDefault="00413B3B" w:rsidP="004618B3">
      <w:pPr>
        <w:autoSpaceDE w:val="0"/>
        <w:adjustRightInd w:val="0"/>
        <w:spacing w:line="360" w:lineRule="auto"/>
        <w:rPr>
          <w:rFonts w:eastAsiaTheme="minorEastAsia" w:cs="Times New Roman"/>
        </w:rPr>
      </w:pPr>
    </w:p>
    <w:p w14:paraId="69C30290" w14:textId="77777777" w:rsidR="00413B3B" w:rsidRPr="00413B3B" w:rsidRDefault="00413B3B" w:rsidP="004618B3">
      <w:pPr>
        <w:autoSpaceDE w:val="0"/>
        <w:adjustRightInd w:val="0"/>
        <w:spacing w:line="360" w:lineRule="auto"/>
        <w:rPr>
          <w:rFonts w:eastAsiaTheme="minorEastAsia" w:cs="Times New Roman"/>
        </w:rPr>
      </w:pPr>
      <w:r w:rsidRPr="00413B3B">
        <w:rPr>
          <w:rFonts w:eastAsiaTheme="minorEastAsia" w:cs="Times New Roman"/>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or class concerned.  </w:t>
      </w:r>
    </w:p>
    <w:p w14:paraId="79464D3D" w14:textId="77777777" w:rsidR="00413B3B" w:rsidRPr="00413B3B" w:rsidRDefault="00413B3B" w:rsidP="004618B3">
      <w:pPr>
        <w:autoSpaceDE w:val="0"/>
        <w:adjustRightInd w:val="0"/>
        <w:spacing w:line="360" w:lineRule="auto"/>
        <w:contextualSpacing/>
        <w:rPr>
          <w:rFonts w:eastAsiaTheme="minorEastAsia" w:cs="Times New Roman"/>
        </w:rPr>
      </w:pPr>
    </w:p>
    <w:p w14:paraId="190E11D4" w14:textId="13AFABC2" w:rsidR="00413B3B" w:rsidRPr="00413B3B" w:rsidRDefault="00413B3B" w:rsidP="004618B3">
      <w:pPr>
        <w:autoSpaceDE w:val="0"/>
        <w:adjustRightInd w:val="0"/>
        <w:spacing w:line="360" w:lineRule="auto"/>
        <w:contextualSpacing/>
        <w:rPr>
          <w:rFonts w:eastAsiaTheme="minorEastAsia" w:cs="Times New Roman"/>
        </w:rPr>
      </w:pPr>
      <w:r w:rsidRPr="00413B3B">
        <w:rPr>
          <w:rFonts w:eastAsiaTheme="minorEastAsia" w:cs="Times New Roman"/>
        </w:rPr>
        <w:t>Applicants will be informed of the right to seek a review/right of appeal of the school’s decision (see</w:t>
      </w:r>
      <w:r w:rsidRPr="00413B3B">
        <w:rPr>
          <w:rFonts w:eastAsiaTheme="minorEastAsia" w:cs="Times New Roman"/>
          <w:color w:val="FF0000"/>
        </w:rPr>
        <w:t xml:space="preserve"> </w:t>
      </w:r>
      <w:r w:rsidR="0068254D">
        <w:rPr>
          <w:rFonts w:eastAsiaTheme="minorEastAsia" w:cs="Times New Roman"/>
        </w:rPr>
        <w:t>section 16</w:t>
      </w:r>
      <w:r w:rsidRPr="00413B3B">
        <w:rPr>
          <w:rFonts w:eastAsiaTheme="minorEastAsia" w:cs="Times New Roman"/>
          <w:color w:val="0070C0"/>
        </w:rPr>
        <w:t xml:space="preserve"> </w:t>
      </w:r>
      <w:r w:rsidRPr="00413B3B">
        <w:rPr>
          <w:rFonts w:eastAsiaTheme="minorEastAsia" w:cs="Times New Roman"/>
        </w:rPr>
        <w:t>below for further details).</w:t>
      </w:r>
    </w:p>
    <w:p w14:paraId="4BCE9E73" w14:textId="77777777" w:rsidR="00413B3B" w:rsidRPr="00413B3B" w:rsidRDefault="00413B3B" w:rsidP="00413B3B">
      <w:pPr>
        <w:autoSpaceDE w:val="0"/>
        <w:adjustRightInd w:val="0"/>
        <w:contextualSpacing/>
        <w:jc w:val="both"/>
        <w:rPr>
          <w:rFonts w:eastAsiaTheme="minorEastAsia" w:cs="Times New Roman"/>
        </w:rPr>
      </w:pPr>
    </w:p>
    <w:p w14:paraId="50A1709A" w14:textId="77777777" w:rsidR="00413B3B" w:rsidRPr="00413B3B" w:rsidRDefault="00413B3B" w:rsidP="00413B3B">
      <w:pPr>
        <w:rPr>
          <w:rFonts w:eastAsiaTheme="minorEastAsia" w:cs="Times New Roman"/>
          <w:color w:val="385623" w:themeColor="accent6" w:themeShade="80"/>
        </w:rPr>
      </w:pPr>
    </w:p>
    <w:p w14:paraId="5C69A114" w14:textId="057CCF36" w:rsidR="00413B3B" w:rsidRPr="00413B3B" w:rsidRDefault="00413B3B" w:rsidP="002479DC">
      <w:pPr>
        <w:pStyle w:val="Heading2"/>
        <w:numPr>
          <w:ilvl w:val="0"/>
          <w:numId w:val="9"/>
        </w:numPr>
        <w:rPr>
          <w:rFonts w:ascii="Times New Roman" w:hAnsi="Times New Roman" w:cs="Times New Roman"/>
          <w:sz w:val="24"/>
          <w:szCs w:val="24"/>
        </w:rPr>
      </w:pPr>
      <w:bookmarkStart w:id="16" w:name="_Acceptance_of_an"/>
      <w:bookmarkStart w:id="17" w:name="_Ref31796919"/>
      <w:bookmarkStart w:id="18" w:name="_Toc39163265"/>
      <w:bookmarkEnd w:id="16"/>
      <w:r w:rsidRPr="00413B3B">
        <w:rPr>
          <w:rFonts w:ascii="Times New Roman" w:hAnsi="Times New Roman" w:cs="Times New Roman"/>
          <w:sz w:val="24"/>
          <w:szCs w:val="24"/>
        </w:rPr>
        <w:t xml:space="preserve">Acceptance </w:t>
      </w:r>
      <w:r w:rsidR="008B6844" w:rsidRPr="00413B3B">
        <w:rPr>
          <w:rFonts w:ascii="Times New Roman" w:hAnsi="Times New Roman" w:cs="Times New Roman"/>
          <w:sz w:val="24"/>
          <w:szCs w:val="24"/>
        </w:rPr>
        <w:t xml:space="preserve">of </w:t>
      </w:r>
      <w:proofErr w:type="gramStart"/>
      <w:r w:rsidR="008B6844" w:rsidRPr="00413B3B">
        <w:rPr>
          <w:rFonts w:ascii="Times New Roman" w:hAnsi="Times New Roman" w:cs="Times New Roman"/>
          <w:sz w:val="24"/>
          <w:szCs w:val="24"/>
        </w:rPr>
        <w:t>An</w:t>
      </w:r>
      <w:proofErr w:type="gramEnd"/>
      <w:r w:rsidR="008B6844" w:rsidRPr="00413B3B">
        <w:rPr>
          <w:rFonts w:ascii="Times New Roman" w:hAnsi="Times New Roman" w:cs="Times New Roman"/>
          <w:sz w:val="24"/>
          <w:szCs w:val="24"/>
        </w:rPr>
        <w:t xml:space="preserve"> Offer of a Place by An Applicant</w:t>
      </w:r>
      <w:bookmarkEnd w:id="17"/>
      <w:bookmarkEnd w:id="18"/>
    </w:p>
    <w:p w14:paraId="5B557400" w14:textId="77777777" w:rsidR="00413B3B" w:rsidRPr="00413B3B" w:rsidRDefault="00413B3B" w:rsidP="00413B3B">
      <w:pPr>
        <w:pStyle w:val="ListParagraph"/>
        <w:rPr>
          <w:rFonts w:eastAsiaTheme="minorEastAsia" w:cs="Times New Roman"/>
          <w:b/>
          <w:color w:val="385623" w:themeColor="accent6" w:themeShade="80"/>
        </w:rPr>
      </w:pPr>
    </w:p>
    <w:p w14:paraId="785007E0" w14:textId="5D3B8916" w:rsidR="00413B3B" w:rsidRPr="00413B3B" w:rsidRDefault="00413B3B" w:rsidP="00413B3B">
      <w:pPr>
        <w:autoSpaceDE w:val="0"/>
        <w:adjustRightInd w:val="0"/>
        <w:rPr>
          <w:rFonts w:eastAsiaTheme="minorEastAsia" w:cs="Times New Roman"/>
        </w:rPr>
      </w:pPr>
      <w:r w:rsidRPr="00413B3B">
        <w:rPr>
          <w:rFonts w:eastAsiaTheme="minorEastAsia" w:cs="Times New Roman"/>
        </w:rPr>
        <w:t xml:space="preserve">In accepting an offer of admission from </w:t>
      </w:r>
      <w:r>
        <w:rPr>
          <w:rFonts w:eastAsiaTheme="minorEastAsia" w:cs="Times New Roman"/>
        </w:rPr>
        <w:t>New Ross Educate Together</w:t>
      </w:r>
      <w:r w:rsidRPr="00413B3B">
        <w:rPr>
          <w:rFonts w:eastAsiaTheme="minorEastAsia" w:cs="Times New Roman"/>
        </w:rPr>
        <w:t xml:space="preserve"> you must indicate—</w:t>
      </w:r>
    </w:p>
    <w:p w14:paraId="314B2173" w14:textId="77777777" w:rsidR="00413B3B" w:rsidRPr="00413B3B" w:rsidRDefault="00413B3B" w:rsidP="00413B3B">
      <w:pPr>
        <w:autoSpaceDE w:val="0"/>
        <w:adjustRightInd w:val="0"/>
        <w:rPr>
          <w:rFonts w:eastAsiaTheme="minorEastAsia" w:cs="Times New Roman"/>
        </w:rPr>
      </w:pPr>
    </w:p>
    <w:p w14:paraId="142F08DF" w14:textId="77777777" w:rsidR="00413B3B" w:rsidRDefault="00413B3B" w:rsidP="002479DC">
      <w:pPr>
        <w:pStyle w:val="ListParagraph"/>
        <w:numPr>
          <w:ilvl w:val="0"/>
          <w:numId w:val="8"/>
        </w:numPr>
        <w:autoSpaceDE w:val="0"/>
        <w:adjustRightInd w:val="0"/>
        <w:rPr>
          <w:rFonts w:eastAsiaTheme="minorEastAsia" w:cs="Times New Roman"/>
        </w:rPr>
      </w:pPr>
      <w:r w:rsidRPr="00413B3B">
        <w:rPr>
          <w:rFonts w:eastAsiaTheme="minorEastAsia" w:cs="Times New Roman"/>
        </w:rPr>
        <w:t>whether or not you have accepted an offer of admission for another school or schools. If you have accepted such an offer, you must also provide details of the offer or offers concerned and</w:t>
      </w:r>
    </w:p>
    <w:p w14:paraId="4F54C7AC" w14:textId="70F8CF21" w:rsidR="00413B3B" w:rsidRPr="00413B3B" w:rsidRDefault="00413B3B" w:rsidP="002479DC">
      <w:pPr>
        <w:pStyle w:val="ListParagraph"/>
        <w:numPr>
          <w:ilvl w:val="0"/>
          <w:numId w:val="8"/>
        </w:numPr>
        <w:autoSpaceDE w:val="0"/>
        <w:adjustRightInd w:val="0"/>
        <w:rPr>
          <w:rFonts w:eastAsiaTheme="minorEastAsia" w:cs="Times New Roman"/>
        </w:rPr>
      </w:pPr>
      <w:r w:rsidRPr="00413B3B">
        <w:rPr>
          <w:rFonts w:eastAsiaTheme="minorEastAsia" w:cs="Times New Roman"/>
        </w:rPr>
        <w:t>whether or not you have applied for and awaiting confirmation of an offer of admission from another school or schools, and if so, you must provide details of the other school or schools concerned.</w:t>
      </w:r>
    </w:p>
    <w:p w14:paraId="027CDE84" w14:textId="77777777" w:rsidR="00413B3B" w:rsidRPr="00413B3B" w:rsidRDefault="00413B3B" w:rsidP="00413B3B">
      <w:pPr>
        <w:autoSpaceDE w:val="0"/>
        <w:adjustRightInd w:val="0"/>
        <w:rPr>
          <w:rFonts w:eastAsiaTheme="minorEastAsia" w:cs="Times New Roman"/>
        </w:rPr>
      </w:pPr>
    </w:p>
    <w:p w14:paraId="0B7116F1" w14:textId="451F2BB6" w:rsidR="00413B3B" w:rsidRPr="00413B3B" w:rsidRDefault="00413B3B" w:rsidP="002479DC">
      <w:pPr>
        <w:pStyle w:val="Heading2"/>
        <w:numPr>
          <w:ilvl w:val="0"/>
          <w:numId w:val="9"/>
        </w:numPr>
        <w:rPr>
          <w:rFonts w:ascii="Times New Roman" w:hAnsi="Times New Roman" w:cs="Times New Roman"/>
          <w:sz w:val="24"/>
          <w:szCs w:val="24"/>
        </w:rPr>
      </w:pPr>
      <w:bookmarkStart w:id="19" w:name="_Toc39163266"/>
      <w:r w:rsidRPr="00413B3B">
        <w:rPr>
          <w:rFonts w:ascii="Times New Roman" w:hAnsi="Times New Roman" w:cs="Times New Roman"/>
          <w:sz w:val="24"/>
          <w:szCs w:val="24"/>
        </w:rPr>
        <w:t xml:space="preserve">Circumstances </w:t>
      </w:r>
      <w:r w:rsidR="008B6844" w:rsidRPr="00413B3B">
        <w:rPr>
          <w:rFonts w:ascii="Times New Roman" w:hAnsi="Times New Roman" w:cs="Times New Roman"/>
          <w:sz w:val="24"/>
          <w:szCs w:val="24"/>
        </w:rPr>
        <w:t>in Which Offers May Not Be Made or May Be Withdrawn</w:t>
      </w:r>
      <w:bookmarkEnd w:id="19"/>
    </w:p>
    <w:p w14:paraId="0C89DCBF" w14:textId="77777777" w:rsidR="00413B3B" w:rsidRPr="00413B3B" w:rsidRDefault="00413B3B" w:rsidP="00413B3B">
      <w:pPr>
        <w:autoSpaceDE w:val="0"/>
        <w:adjustRightInd w:val="0"/>
        <w:rPr>
          <w:rFonts w:eastAsiaTheme="minorEastAsia" w:cs="Times New Roman"/>
          <w:color w:val="385623" w:themeColor="accent6" w:themeShade="80"/>
        </w:rPr>
      </w:pPr>
    </w:p>
    <w:p w14:paraId="14EF6655" w14:textId="3827ECFF" w:rsidR="00413B3B" w:rsidRPr="00413B3B" w:rsidRDefault="00413B3B" w:rsidP="004618B3">
      <w:pPr>
        <w:autoSpaceDE w:val="0"/>
        <w:adjustRightInd w:val="0"/>
        <w:spacing w:line="360" w:lineRule="auto"/>
        <w:rPr>
          <w:rFonts w:eastAsiaTheme="minorEastAsia" w:cs="Times New Roman"/>
        </w:rPr>
      </w:pPr>
      <w:r w:rsidRPr="00413B3B">
        <w:rPr>
          <w:rFonts w:eastAsiaTheme="minorEastAsia" w:cs="Times New Roman"/>
        </w:rPr>
        <w:t xml:space="preserve">An offer of admission may not be made or may be withdrawn by </w:t>
      </w:r>
      <w:r w:rsidR="008B6844">
        <w:rPr>
          <w:rFonts w:eastAsiaTheme="minorEastAsia" w:cs="Times New Roman"/>
        </w:rPr>
        <w:t xml:space="preserve">New Ross Educate Together </w:t>
      </w:r>
      <w:r w:rsidRPr="00413B3B">
        <w:rPr>
          <w:rFonts w:eastAsiaTheme="minorEastAsia" w:cs="Times New Roman"/>
        </w:rPr>
        <w:t>wher</w:t>
      </w:r>
      <w:r w:rsidR="008B6844">
        <w:rPr>
          <w:rFonts w:eastAsiaTheme="minorEastAsia" w:cs="Times New Roman"/>
        </w:rPr>
        <w:t xml:space="preserve">e </w:t>
      </w:r>
    </w:p>
    <w:p w14:paraId="5CE112AC" w14:textId="77777777" w:rsidR="00413B3B" w:rsidRPr="00413B3B" w:rsidRDefault="00413B3B" w:rsidP="002479DC">
      <w:pPr>
        <w:widowControl/>
        <w:numPr>
          <w:ilvl w:val="0"/>
          <w:numId w:val="6"/>
        </w:numPr>
        <w:suppressAutoHyphens w:val="0"/>
        <w:autoSpaceDE w:val="0"/>
        <w:adjustRightInd w:val="0"/>
        <w:ind w:left="851" w:hanging="491"/>
        <w:contextualSpacing/>
        <w:textAlignment w:val="auto"/>
        <w:rPr>
          <w:rFonts w:eastAsiaTheme="minorEastAsia" w:cs="Times New Roman"/>
        </w:rPr>
      </w:pPr>
      <w:r w:rsidRPr="00413B3B">
        <w:rPr>
          <w:rFonts w:eastAsiaTheme="minorEastAsia" w:cs="Times New Roman"/>
        </w:rPr>
        <w:t>it is established that information contained in the application is false or misleading.</w:t>
      </w:r>
    </w:p>
    <w:p w14:paraId="4196430D" w14:textId="77777777" w:rsidR="00413B3B" w:rsidRPr="00413B3B" w:rsidRDefault="00413B3B" w:rsidP="002479DC">
      <w:pPr>
        <w:widowControl/>
        <w:numPr>
          <w:ilvl w:val="0"/>
          <w:numId w:val="6"/>
        </w:numPr>
        <w:suppressAutoHyphens w:val="0"/>
        <w:autoSpaceDE w:val="0"/>
        <w:adjustRightInd w:val="0"/>
        <w:ind w:left="851" w:hanging="491"/>
        <w:contextualSpacing/>
        <w:textAlignment w:val="auto"/>
        <w:rPr>
          <w:rFonts w:eastAsiaTheme="minorEastAsia" w:cs="Times New Roman"/>
        </w:rPr>
      </w:pPr>
      <w:r w:rsidRPr="00413B3B">
        <w:rPr>
          <w:rFonts w:eastAsiaTheme="minorEastAsia" w:cs="Times New Roman"/>
        </w:rPr>
        <w:t>an applicant fails to confirm acceptance of an offer of admission on or before the date set out in the annual admission notice of the school.</w:t>
      </w:r>
    </w:p>
    <w:p w14:paraId="3C971926" w14:textId="77777777" w:rsidR="00413B3B" w:rsidRPr="00413B3B" w:rsidRDefault="00413B3B" w:rsidP="002479DC">
      <w:pPr>
        <w:widowControl/>
        <w:numPr>
          <w:ilvl w:val="0"/>
          <w:numId w:val="6"/>
        </w:numPr>
        <w:suppressAutoHyphens w:val="0"/>
        <w:autoSpaceDE w:val="0"/>
        <w:adjustRightInd w:val="0"/>
        <w:ind w:left="851" w:hanging="491"/>
        <w:contextualSpacing/>
        <w:textAlignment w:val="auto"/>
        <w:rPr>
          <w:rFonts w:eastAsiaTheme="minorEastAsia" w:cs="Times New Roman"/>
        </w:rPr>
      </w:pPr>
      <w:r w:rsidRPr="00413B3B">
        <w:rPr>
          <w:rFonts w:eastAsiaTheme="minorEastAsia" w:cs="Times New Roman"/>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0BAC8EF7" w14:textId="23E7ED6F" w:rsidR="00413B3B" w:rsidRPr="00413B3B" w:rsidRDefault="00413B3B" w:rsidP="002479DC">
      <w:pPr>
        <w:widowControl/>
        <w:numPr>
          <w:ilvl w:val="0"/>
          <w:numId w:val="6"/>
        </w:numPr>
        <w:suppressAutoHyphens w:val="0"/>
        <w:autoSpaceDE w:val="0"/>
        <w:adjustRightInd w:val="0"/>
        <w:ind w:left="851" w:hanging="491"/>
        <w:contextualSpacing/>
        <w:textAlignment w:val="auto"/>
        <w:rPr>
          <w:rFonts w:eastAsiaTheme="minorEastAsia" w:cs="Times New Roman"/>
        </w:rPr>
      </w:pPr>
      <w:r w:rsidRPr="00413B3B">
        <w:rPr>
          <w:rFonts w:eastAsiaTheme="minorEastAsia" w:cs="Times New Roman"/>
        </w:rPr>
        <w:t xml:space="preserve">an applicant has failed to comply with the requirements of ‘acceptance of an offer’ as set out </w:t>
      </w:r>
      <w:proofErr w:type="gramStart"/>
      <w:r w:rsidRPr="00413B3B">
        <w:rPr>
          <w:rFonts w:eastAsiaTheme="minorEastAsia" w:cs="Times New Roman"/>
        </w:rPr>
        <w:t xml:space="preserve">in </w:t>
      </w:r>
      <w:r w:rsidR="0068254D">
        <w:t xml:space="preserve"> section</w:t>
      </w:r>
      <w:proofErr w:type="gramEnd"/>
      <w:r w:rsidR="0068254D">
        <w:t xml:space="preserve"> 12 </w:t>
      </w:r>
      <w:r w:rsidRPr="00413B3B">
        <w:rPr>
          <w:rFonts w:eastAsiaTheme="minorEastAsia" w:cs="Times New Roman"/>
        </w:rPr>
        <w:t>above.</w:t>
      </w:r>
    </w:p>
    <w:p w14:paraId="75F54A22" w14:textId="77777777" w:rsidR="00413B3B" w:rsidRPr="00413B3B" w:rsidRDefault="00413B3B" w:rsidP="00413B3B">
      <w:pPr>
        <w:autoSpaceDE w:val="0"/>
        <w:adjustRightInd w:val="0"/>
        <w:ind w:left="851"/>
        <w:contextualSpacing/>
        <w:rPr>
          <w:rFonts w:eastAsiaTheme="minorEastAsia" w:cs="Times New Roman"/>
        </w:rPr>
      </w:pPr>
    </w:p>
    <w:p w14:paraId="5E29E13A" w14:textId="77777777" w:rsidR="00413B3B" w:rsidRPr="00413B3B" w:rsidRDefault="00413B3B" w:rsidP="00413B3B">
      <w:pPr>
        <w:autoSpaceDE w:val="0"/>
        <w:adjustRightInd w:val="0"/>
        <w:ind w:left="851"/>
        <w:contextualSpacing/>
        <w:rPr>
          <w:rFonts w:eastAsiaTheme="minorEastAsia" w:cs="Times New Roman"/>
        </w:rPr>
      </w:pPr>
    </w:p>
    <w:p w14:paraId="07B2570C" w14:textId="084CA2CE" w:rsidR="00413B3B" w:rsidRPr="00413B3B" w:rsidRDefault="00413B3B" w:rsidP="002479DC">
      <w:pPr>
        <w:pStyle w:val="Heading2"/>
        <w:numPr>
          <w:ilvl w:val="0"/>
          <w:numId w:val="9"/>
        </w:numPr>
        <w:rPr>
          <w:rFonts w:ascii="Times New Roman" w:hAnsi="Times New Roman" w:cs="Times New Roman"/>
          <w:sz w:val="24"/>
          <w:szCs w:val="24"/>
        </w:rPr>
      </w:pPr>
      <w:bookmarkStart w:id="20" w:name="_Toc39163267"/>
      <w:r w:rsidRPr="00413B3B">
        <w:rPr>
          <w:rFonts w:ascii="Times New Roman" w:hAnsi="Times New Roman" w:cs="Times New Roman"/>
          <w:sz w:val="24"/>
          <w:szCs w:val="24"/>
        </w:rPr>
        <w:t xml:space="preserve">Sharing </w:t>
      </w:r>
      <w:r w:rsidR="008B6844" w:rsidRPr="00413B3B">
        <w:rPr>
          <w:rFonts w:ascii="Times New Roman" w:hAnsi="Times New Roman" w:cs="Times New Roman"/>
          <w:sz w:val="24"/>
          <w:szCs w:val="24"/>
        </w:rPr>
        <w:t xml:space="preserve">of </w:t>
      </w:r>
      <w:r w:rsidRPr="00413B3B">
        <w:rPr>
          <w:rFonts w:ascii="Times New Roman" w:hAnsi="Times New Roman" w:cs="Times New Roman"/>
          <w:sz w:val="24"/>
          <w:szCs w:val="24"/>
        </w:rPr>
        <w:t xml:space="preserve">Data </w:t>
      </w:r>
      <w:r w:rsidR="008B6844" w:rsidRPr="00413B3B">
        <w:rPr>
          <w:rFonts w:ascii="Times New Roman" w:hAnsi="Times New Roman" w:cs="Times New Roman"/>
          <w:sz w:val="24"/>
          <w:szCs w:val="24"/>
        </w:rPr>
        <w:t>with Other Schools</w:t>
      </w:r>
      <w:bookmarkEnd w:id="20"/>
    </w:p>
    <w:p w14:paraId="5FC22D31" w14:textId="77777777" w:rsidR="00413B3B" w:rsidRPr="00413B3B" w:rsidRDefault="00413B3B" w:rsidP="00413B3B">
      <w:pPr>
        <w:rPr>
          <w:rFonts w:eastAsiaTheme="minorEastAsia" w:cs="Times New Roman"/>
          <w:b/>
          <w:color w:val="385623" w:themeColor="accent6" w:themeShade="80"/>
        </w:rPr>
      </w:pPr>
    </w:p>
    <w:p w14:paraId="374C95BB" w14:textId="77777777" w:rsidR="00413B3B" w:rsidRPr="00413B3B" w:rsidRDefault="00413B3B" w:rsidP="004618B3">
      <w:pPr>
        <w:spacing w:line="360" w:lineRule="auto"/>
        <w:rPr>
          <w:rFonts w:eastAsiaTheme="minorEastAsia" w:cs="Times New Roman"/>
        </w:rPr>
      </w:pPr>
      <w:r w:rsidRPr="00413B3B">
        <w:rPr>
          <w:rFonts w:eastAsiaTheme="minorEastAsia" w:cs="Times New Roman"/>
        </w:rPr>
        <w:t xml:space="preserve">Applicants should be aware that section 66(6) of the Education (Admission to Schools) Act 2018 allows for the sharing of certain information between schools in order to facilitate the efficient admission of students. Section 66(6) allows a school to provide a patron or another board of management with a list of the students in relation to whom – </w:t>
      </w:r>
    </w:p>
    <w:p w14:paraId="1018F41D" w14:textId="77777777" w:rsidR="00413B3B" w:rsidRPr="00413B3B" w:rsidRDefault="00413B3B" w:rsidP="00413B3B">
      <w:pPr>
        <w:rPr>
          <w:rFonts w:eastAsiaTheme="minorEastAsia" w:cs="Times New Roman"/>
        </w:rPr>
      </w:pPr>
    </w:p>
    <w:p w14:paraId="2859B376" w14:textId="77777777" w:rsidR="00413B3B" w:rsidRPr="00413B3B" w:rsidRDefault="00413B3B" w:rsidP="002479DC">
      <w:pPr>
        <w:pStyle w:val="ListParagraph"/>
        <w:widowControl/>
        <w:numPr>
          <w:ilvl w:val="0"/>
          <w:numId w:val="4"/>
        </w:numPr>
        <w:suppressAutoHyphens w:val="0"/>
        <w:autoSpaceDN/>
        <w:contextualSpacing/>
        <w:textAlignment w:val="auto"/>
        <w:rPr>
          <w:rFonts w:eastAsiaTheme="minorEastAsia" w:cs="Times New Roman"/>
        </w:rPr>
      </w:pPr>
      <w:r w:rsidRPr="00413B3B">
        <w:rPr>
          <w:rFonts w:eastAsiaTheme="minorEastAsia" w:cs="Times New Roman"/>
        </w:rPr>
        <w:t>An application for admission to the school has been received</w:t>
      </w:r>
    </w:p>
    <w:p w14:paraId="14466ED1" w14:textId="77777777" w:rsidR="00413B3B" w:rsidRPr="00413B3B" w:rsidRDefault="00413B3B" w:rsidP="002479DC">
      <w:pPr>
        <w:pStyle w:val="ListParagraph"/>
        <w:widowControl/>
        <w:numPr>
          <w:ilvl w:val="0"/>
          <w:numId w:val="4"/>
        </w:numPr>
        <w:suppressAutoHyphens w:val="0"/>
        <w:autoSpaceDN/>
        <w:contextualSpacing/>
        <w:textAlignment w:val="auto"/>
        <w:rPr>
          <w:rFonts w:cs="Times New Roman"/>
        </w:rPr>
      </w:pPr>
      <w:r w:rsidRPr="00413B3B">
        <w:rPr>
          <w:rFonts w:eastAsiaTheme="minorEastAsia" w:cs="Times New Roman"/>
        </w:rPr>
        <w:t>An offer of admission to the school has been made, or</w:t>
      </w:r>
    </w:p>
    <w:p w14:paraId="6D15FD33" w14:textId="77777777" w:rsidR="00413B3B" w:rsidRPr="00413B3B" w:rsidRDefault="00413B3B" w:rsidP="002479DC">
      <w:pPr>
        <w:pStyle w:val="ListParagraph"/>
        <w:widowControl/>
        <w:numPr>
          <w:ilvl w:val="0"/>
          <w:numId w:val="4"/>
        </w:numPr>
        <w:suppressAutoHyphens w:val="0"/>
        <w:autoSpaceDN/>
        <w:contextualSpacing/>
        <w:textAlignment w:val="auto"/>
        <w:rPr>
          <w:rFonts w:cs="Times New Roman"/>
        </w:rPr>
      </w:pPr>
      <w:r w:rsidRPr="00413B3B">
        <w:rPr>
          <w:rFonts w:eastAsiaTheme="minorEastAsia" w:cs="Times New Roman"/>
        </w:rPr>
        <w:t>An offer of admission to the school has been accepted.</w:t>
      </w:r>
    </w:p>
    <w:p w14:paraId="7F9F6CFC" w14:textId="77777777" w:rsidR="00413B3B" w:rsidRPr="00413B3B" w:rsidRDefault="00413B3B" w:rsidP="00413B3B">
      <w:pPr>
        <w:rPr>
          <w:rFonts w:eastAsiaTheme="minorEastAsia" w:cs="Times New Roman"/>
        </w:rPr>
      </w:pPr>
    </w:p>
    <w:p w14:paraId="2224E946" w14:textId="4FADEFBD" w:rsidR="00413B3B" w:rsidRDefault="00413B3B" w:rsidP="00413B3B">
      <w:pPr>
        <w:rPr>
          <w:rFonts w:eastAsiaTheme="minorEastAsia" w:cs="Times New Roman"/>
        </w:rPr>
      </w:pPr>
      <w:r w:rsidRPr="00413B3B">
        <w:rPr>
          <w:rFonts w:eastAsiaTheme="minorEastAsia" w:cs="Times New Roman"/>
        </w:rPr>
        <w:t>The list may include any of the following:</w:t>
      </w:r>
    </w:p>
    <w:p w14:paraId="5ED31141" w14:textId="77777777" w:rsidR="004618B3" w:rsidRPr="00413B3B" w:rsidRDefault="004618B3" w:rsidP="00413B3B">
      <w:pPr>
        <w:rPr>
          <w:rFonts w:eastAsiaTheme="minorEastAsia" w:cs="Times New Roman"/>
        </w:rPr>
      </w:pPr>
    </w:p>
    <w:p w14:paraId="7D15E14B" w14:textId="77777777" w:rsidR="00413B3B" w:rsidRPr="00413B3B" w:rsidRDefault="00413B3B" w:rsidP="002479DC">
      <w:pPr>
        <w:pStyle w:val="ListParagraph"/>
        <w:widowControl/>
        <w:numPr>
          <w:ilvl w:val="0"/>
          <w:numId w:val="3"/>
        </w:numPr>
        <w:suppressAutoHyphens w:val="0"/>
        <w:autoSpaceDN/>
        <w:contextualSpacing/>
        <w:textAlignment w:val="auto"/>
        <w:rPr>
          <w:rFonts w:eastAsiaTheme="minorEastAsia" w:cs="Times New Roman"/>
        </w:rPr>
      </w:pPr>
      <w:r w:rsidRPr="00413B3B">
        <w:rPr>
          <w:rFonts w:eastAsiaTheme="minorEastAsia" w:cs="Times New Roman"/>
        </w:rPr>
        <w:t>The date on which an application for admission was received by the school</w:t>
      </w:r>
    </w:p>
    <w:p w14:paraId="4B70E34C" w14:textId="77777777" w:rsidR="00413B3B" w:rsidRPr="00413B3B" w:rsidRDefault="00413B3B" w:rsidP="002479DC">
      <w:pPr>
        <w:pStyle w:val="ListParagraph"/>
        <w:widowControl/>
        <w:numPr>
          <w:ilvl w:val="0"/>
          <w:numId w:val="3"/>
        </w:numPr>
        <w:suppressAutoHyphens w:val="0"/>
        <w:autoSpaceDN/>
        <w:contextualSpacing/>
        <w:textAlignment w:val="auto"/>
        <w:rPr>
          <w:rFonts w:cs="Times New Roman"/>
        </w:rPr>
      </w:pPr>
      <w:r w:rsidRPr="00413B3B">
        <w:rPr>
          <w:rFonts w:eastAsiaTheme="minorEastAsia" w:cs="Times New Roman"/>
        </w:rPr>
        <w:t>The date on which an offer of admission was made by the school</w:t>
      </w:r>
    </w:p>
    <w:p w14:paraId="44CCA790" w14:textId="77777777" w:rsidR="00413B3B" w:rsidRPr="00413B3B" w:rsidRDefault="00413B3B" w:rsidP="002479DC">
      <w:pPr>
        <w:pStyle w:val="ListParagraph"/>
        <w:widowControl/>
        <w:numPr>
          <w:ilvl w:val="0"/>
          <w:numId w:val="3"/>
        </w:numPr>
        <w:suppressAutoHyphens w:val="0"/>
        <w:autoSpaceDN/>
        <w:contextualSpacing/>
        <w:textAlignment w:val="auto"/>
        <w:rPr>
          <w:rFonts w:cs="Times New Roman"/>
        </w:rPr>
      </w:pPr>
      <w:r w:rsidRPr="00413B3B">
        <w:rPr>
          <w:rFonts w:eastAsiaTheme="minorEastAsia" w:cs="Times New Roman"/>
        </w:rPr>
        <w:t>The date on which an offer of admission was accepted by an applicant</w:t>
      </w:r>
    </w:p>
    <w:p w14:paraId="7A4507B1" w14:textId="77777777" w:rsidR="00413B3B" w:rsidRPr="00413B3B" w:rsidRDefault="00413B3B" w:rsidP="002479DC">
      <w:pPr>
        <w:pStyle w:val="ListParagraph"/>
        <w:widowControl/>
        <w:numPr>
          <w:ilvl w:val="0"/>
          <w:numId w:val="3"/>
        </w:numPr>
        <w:suppressAutoHyphens w:val="0"/>
        <w:autoSpaceDN/>
        <w:contextualSpacing/>
        <w:textAlignment w:val="auto"/>
        <w:rPr>
          <w:rFonts w:cs="Times New Roman"/>
        </w:rPr>
      </w:pPr>
      <w:r w:rsidRPr="00413B3B">
        <w:rPr>
          <w:rFonts w:eastAsiaTheme="minorEastAsia" w:cs="Times New Roman"/>
        </w:rPr>
        <w:t>A student’s personal details including his or her name, address, date of birth and personal public service number (within the meaning of section 262 of the Social Welfare Consolidation Act 2005)</w:t>
      </w:r>
    </w:p>
    <w:p w14:paraId="4544FCF9" w14:textId="77777777" w:rsidR="00413B3B" w:rsidRPr="00413B3B" w:rsidRDefault="00413B3B" w:rsidP="00413B3B">
      <w:pPr>
        <w:jc w:val="both"/>
        <w:rPr>
          <w:rFonts w:eastAsiaTheme="minorEastAsia" w:cs="Times New Roman"/>
          <w:b/>
          <w:color w:val="385623" w:themeColor="accent6" w:themeShade="80"/>
        </w:rPr>
      </w:pPr>
      <w:bookmarkStart w:id="21" w:name="_Procedures_for_admission"/>
      <w:bookmarkEnd w:id="21"/>
    </w:p>
    <w:p w14:paraId="02A9B70D" w14:textId="77777777" w:rsidR="00413B3B" w:rsidRPr="00413B3B" w:rsidRDefault="00413B3B" w:rsidP="00413B3B">
      <w:pPr>
        <w:pStyle w:val="ListParagraph"/>
        <w:autoSpaceDE w:val="0"/>
        <w:adjustRightInd w:val="0"/>
        <w:rPr>
          <w:rFonts w:eastAsiaTheme="minorEastAsia" w:cs="Times New Roman"/>
          <w:b/>
          <w:color w:val="385623" w:themeColor="accent6" w:themeShade="80"/>
        </w:rPr>
      </w:pPr>
    </w:p>
    <w:p w14:paraId="43E011FD" w14:textId="7B54F12F" w:rsidR="00413B3B" w:rsidRPr="00413B3B" w:rsidRDefault="00413B3B" w:rsidP="002479DC">
      <w:pPr>
        <w:pStyle w:val="Heading2"/>
        <w:numPr>
          <w:ilvl w:val="0"/>
          <w:numId w:val="9"/>
        </w:numPr>
        <w:rPr>
          <w:rFonts w:ascii="Times New Roman" w:hAnsi="Times New Roman" w:cs="Times New Roman"/>
          <w:sz w:val="24"/>
          <w:szCs w:val="24"/>
        </w:rPr>
      </w:pPr>
      <w:bookmarkStart w:id="22" w:name="_Declaration_in_relation"/>
      <w:bookmarkStart w:id="23" w:name="_Ref31796682"/>
      <w:bookmarkStart w:id="24" w:name="_Toc39163268"/>
      <w:bookmarkEnd w:id="22"/>
      <w:r w:rsidRPr="00413B3B">
        <w:rPr>
          <w:rFonts w:ascii="Times New Roman" w:hAnsi="Times New Roman" w:cs="Times New Roman"/>
          <w:sz w:val="24"/>
          <w:szCs w:val="24"/>
        </w:rPr>
        <w:t xml:space="preserve">Declaration </w:t>
      </w:r>
      <w:r w:rsidR="008B6844" w:rsidRPr="00413B3B">
        <w:rPr>
          <w:rFonts w:ascii="Times New Roman" w:hAnsi="Times New Roman" w:cs="Times New Roman"/>
          <w:sz w:val="24"/>
          <w:szCs w:val="24"/>
        </w:rPr>
        <w:t>in Relation to The Non-Charging of Fees</w:t>
      </w:r>
      <w:bookmarkEnd w:id="23"/>
      <w:bookmarkEnd w:id="24"/>
    </w:p>
    <w:p w14:paraId="061EED75" w14:textId="77777777" w:rsidR="00413B3B" w:rsidRPr="00413B3B" w:rsidRDefault="00413B3B" w:rsidP="00413B3B">
      <w:pPr>
        <w:pStyle w:val="NoSpacing"/>
        <w:rPr>
          <w:rFonts w:ascii="Times New Roman" w:hAnsi="Times New Roman" w:cs="Times New Roman"/>
          <w:i/>
          <w:sz w:val="24"/>
          <w:szCs w:val="24"/>
        </w:rPr>
      </w:pPr>
    </w:p>
    <w:p w14:paraId="6B88641D" w14:textId="0AE9D4AE" w:rsidR="00413B3B" w:rsidRPr="00413B3B" w:rsidRDefault="00413B3B" w:rsidP="00E8240B">
      <w:pPr>
        <w:spacing w:line="360" w:lineRule="auto"/>
        <w:jc w:val="both"/>
        <w:rPr>
          <w:rFonts w:eastAsiaTheme="minorEastAsia" w:cs="Times New Roman"/>
        </w:rPr>
      </w:pPr>
      <w:r w:rsidRPr="00413B3B">
        <w:rPr>
          <w:rFonts w:eastAsiaTheme="minorEastAsia" w:cs="Times New Roman"/>
        </w:rPr>
        <w:t xml:space="preserve">The board of New Ross Educate Together or any persons acting on its behalf will not charge fees for </w:t>
      </w:r>
      <w:r w:rsidRPr="00413B3B">
        <w:rPr>
          <w:rFonts w:eastAsiaTheme="minorEastAsia" w:cs="Times New Roman"/>
        </w:rPr>
        <w:lastRenderedPageBreak/>
        <w:t>or seek payment or contributions (howsoever described) as a condition of-</w:t>
      </w:r>
    </w:p>
    <w:p w14:paraId="6A7598BB" w14:textId="77777777" w:rsidR="00413B3B" w:rsidRPr="00413B3B" w:rsidRDefault="00413B3B" w:rsidP="00413B3B">
      <w:pPr>
        <w:jc w:val="both"/>
        <w:rPr>
          <w:rFonts w:eastAsiaTheme="minorEastAsia" w:cs="Times New Roman"/>
        </w:rPr>
      </w:pPr>
    </w:p>
    <w:p w14:paraId="5B534576" w14:textId="1EAFE687" w:rsidR="00413B3B" w:rsidRPr="00E8240B" w:rsidRDefault="00413B3B" w:rsidP="00E8240B">
      <w:pPr>
        <w:widowControl/>
        <w:numPr>
          <w:ilvl w:val="0"/>
          <w:numId w:val="5"/>
        </w:numPr>
        <w:suppressAutoHyphens w:val="0"/>
        <w:autoSpaceDN/>
        <w:ind w:left="426"/>
        <w:contextualSpacing/>
        <w:jc w:val="both"/>
        <w:textAlignment w:val="auto"/>
        <w:rPr>
          <w:rFonts w:eastAsiaTheme="minorEastAsia" w:cs="Times New Roman"/>
        </w:rPr>
      </w:pPr>
      <w:r w:rsidRPr="00413B3B">
        <w:rPr>
          <w:rFonts w:eastAsiaTheme="minorEastAsia" w:cs="Times New Roman"/>
        </w:rPr>
        <w:t>an application for admission of a student to the school, or</w:t>
      </w:r>
    </w:p>
    <w:p w14:paraId="249C9D28" w14:textId="77777777" w:rsidR="00413B3B" w:rsidRPr="00413B3B" w:rsidRDefault="00413B3B" w:rsidP="00E8240B">
      <w:pPr>
        <w:widowControl/>
        <w:numPr>
          <w:ilvl w:val="0"/>
          <w:numId w:val="5"/>
        </w:numPr>
        <w:suppressAutoHyphens w:val="0"/>
        <w:autoSpaceDN/>
        <w:ind w:left="426"/>
        <w:contextualSpacing/>
        <w:jc w:val="both"/>
        <w:textAlignment w:val="auto"/>
        <w:rPr>
          <w:rFonts w:eastAsiaTheme="minorEastAsia" w:cs="Times New Roman"/>
        </w:rPr>
      </w:pPr>
      <w:r w:rsidRPr="00413B3B">
        <w:rPr>
          <w:rFonts w:eastAsiaTheme="minorEastAsia" w:cs="Times New Roman"/>
        </w:rPr>
        <w:t>the admission or continued enrolment of a student in the school.</w:t>
      </w:r>
    </w:p>
    <w:p w14:paraId="2745C07B" w14:textId="77777777" w:rsidR="00413B3B" w:rsidRPr="00413B3B" w:rsidRDefault="00413B3B" w:rsidP="00413B3B">
      <w:pPr>
        <w:jc w:val="both"/>
        <w:rPr>
          <w:rFonts w:eastAsiaTheme="minorEastAsia" w:cs="Times New Roman"/>
          <w:b/>
          <w:color w:val="385623" w:themeColor="accent6" w:themeShade="80"/>
        </w:rPr>
      </w:pPr>
    </w:p>
    <w:p w14:paraId="39F5E3F5" w14:textId="77777777" w:rsidR="00413B3B" w:rsidRPr="00413B3B" w:rsidRDefault="00413B3B" w:rsidP="00413B3B">
      <w:pPr>
        <w:jc w:val="both"/>
        <w:rPr>
          <w:rFonts w:eastAsiaTheme="minorEastAsia" w:cs="Times New Roman"/>
          <w:b/>
          <w:color w:val="385623" w:themeColor="accent6" w:themeShade="80"/>
        </w:rPr>
      </w:pPr>
    </w:p>
    <w:p w14:paraId="29370D77" w14:textId="60B27035" w:rsidR="00413B3B" w:rsidRPr="00413B3B" w:rsidRDefault="00413B3B" w:rsidP="002479DC">
      <w:pPr>
        <w:pStyle w:val="Heading2"/>
        <w:numPr>
          <w:ilvl w:val="0"/>
          <w:numId w:val="9"/>
        </w:numPr>
        <w:rPr>
          <w:rFonts w:ascii="Times New Roman" w:hAnsi="Times New Roman" w:cs="Times New Roman"/>
          <w:sz w:val="24"/>
          <w:szCs w:val="24"/>
        </w:rPr>
      </w:pPr>
      <w:bookmarkStart w:id="25" w:name="_Reviews/appeals"/>
      <w:bookmarkStart w:id="26" w:name="_Ref31796704"/>
      <w:bookmarkStart w:id="27" w:name="_Toc39163269"/>
      <w:bookmarkEnd w:id="25"/>
      <w:r w:rsidRPr="00413B3B">
        <w:rPr>
          <w:rFonts w:ascii="Times New Roman" w:hAnsi="Times New Roman" w:cs="Times New Roman"/>
          <w:sz w:val="24"/>
          <w:szCs w:val="24"/>
        </w:rPr>
        <w:t>Reviews/</w:t>
      </w:r>
      <w:r w:rsidR="008B6844">
        <w:rPr>
          <w:rFonts w:ascii="Times New Roman" w:hAnsi="Times New Roman" w:cs="Times New Roman"/>
          <w:sz w:val="24"/>
          <w:szCs w:val="24"/>
        </w:rPr>
        <w:t>A</w:t>
      </w:r>
      <w:r w:rsidRPr="00413B3B">
        <w:rPr>
          <w:rFonts w:ascii="Times New Roman" w:hAnsi="Times New Roman" w:cs="Times New Roman"/>
          <w:sz w:val="24"/>
          <w:szCs w:val="24"/>
        </w:rPr>
        <w:t>ppeals</w:t>
      </w:r>
      <w:bookmarkEnd w:id="26"/>
      <w:bookmarkEnd w:id="27"/>
    </w:p>
    <w:p w14:paraId="400C5171" w14:textId="77777777" w:rsidR="00413B3B" w:rsidRPr="00413B3B" w:rsidRDefault="00413B3B" w:rsidP="00413B3B">
      <w:pPr>
        <w:autoSpaceDE w:val="0"/>
        <w:adjustRightInd w:val="0"/>
        <w:rPr>
          <w:rFonts w:eastAsiaTheme="minorEastAsia" w:cs="Times New Roman"/>
          <w:color w:val="0070C0"/>
        </w:rPr>
      </w:pPr>
    </w:p>
    <w:p w14:paraId="339D3345" w14:textId="68EF4491" w:rsidR="00413B3B" w:rsidRPr="00413B3B" w:rsidRDefault="00413B3B" w:rsidP="00413B3B">
      <w:pPr>
        <w:autoSpaceDE w:val="0"/>
        <w:rPr>
          <w:rFonts w:cs="Times New Roman"/>
          <w:b/>
          <w:bCs/>
          <w:u w:val="single"/>
        </w:rPr>
      </w:pPr>
      <w:r w:rsidRPr="00413B3B">
        <w:rPr>
          <w:rFonts w:cs="Times New Roman"/>
          <w:b/>
          <w:bCs/>
          <w:u w:val="single"/>
        </w:rPr>
        <w:t>Review of decisions by the board of Management</w:t>
      </w:r>
    </w:p>
    <w:p w14:paraId="3E264B4A" w14:textId="77777777" w:rsidR="00413B3B" w:rsidRPr="00413B3B" w:rsidRDefault="00413B3B" w:rsidP="00413B3B">
      <w:pPr>
        <w:autoSpaceDE w:val="0"/>
        <w:rPr>
          <w:rFonts w:cs="Times New Roman"/>
          <w:b/>
          <w:bCs/>
          <w:strike/>
          <w:u w:val="single"/>
        </w:rPr>
      </w:pPr>
    </w:p>
    <w:p w14:paraId="30C4A207" w14:textId="64675DAE" w:rsidR="00413B3B" w:rsidRPr="00413B3B" w:rsidRDefault="00413B3B" w:rsidP="004618B3">
      <w:pPr>
        <w:autoSpaceDE w:val="0"/>
        <w:spacing w:line="360" w:lineRule="auto"/>
        <w:rPr>
          <w:rFonts w:cs="Times New Roman"/>
        </w:rPr>
      </w:pPr>
      <w:r w:rsidRPr="00413B3B">
        <w:rPr>
          <w:rFonts w:cs="Times New Roman"/>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6C81BF1D" w14:textId="77777777" w:rsidR="00413B3B" w:rsidRPr="00413B3B" w:rsidRDefault="00413B3B" w:rsidP="004618B3">
      <w:pPr>
        <w:autoSpaceDE w:val="0"/>
        <w:spacing w:line="360" w:lineRule="auto"/>
        <w:rPr>
          <w:rFonts w:cs="Times New Roman"/>
        </w:rPr>
      </w:pPr>
    </w:p>
    <w:p w14:paraId="0288B6B8" w14:textId="77777777" w:rsidR="00413B3B" w:rsidRPr="00413B3B" w:rsidRDefault="00413B3B" w:rsidP="004618B3">
      <w:pPr>
        <w:autoSpaceDE w:val="0"/>
        <w:spacing w:line="360" w:lineRule="auto"/>
        <w:rPr>
          <w:rFonts w:cs="Times New Roman"/>
        </w:rPr>
      </w:pPr>
      <w:r w:rsidRPr="00413B3B">
        <w:rPr>
          <w:rFonts w:cs="Times New Roman"/>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51D671F5" w14:textId="5E231CD7" w:rsidR="00413B3B" w:rsidRPr="00413B3B" w:rsidRDefault="00413B3B" w:rsidP="004618B3">
      <w:pPr>
        <w:autoSpaceDE w:val="0"/>
        <w:spacing w:line="360" w:lineRule="auto"/>
        <w:rPr>
          <w:rFonts w:cs="Times New Roman"/>
        </w:rPr>
      </w:pPr>
      <w:r w:rsidRPr="00413B3B">
        <w:rPr>
          <w:rFonts w:cs="Times New Roman"/>
        </w:rPr>
        <w:t>The board will conduct such reviews in accordance with the requirements of the procedures determined under Section 29B and with section 29C of the Education Act 1998.</w:t>
      </w:r>
    </w:p>
    <w:p w14:paraId="04163E79" w14:textId="77777777" w:rsidR="00413B3B" w:rsidRPr="00413B3B" w:rsidRDefault="00413B3B" w:rsidP="004618B3">
      <w:pPr>
        <w:autoSpaceDE w:val="0"/>
        <w:spacing w:line="360" w:lineRule="auto"/>
        <w:rPr>
          <w:rFonts w:cs="Times New Roman"/>
        </w:rPr>
      </w:pPr>
    </w:p>
    <w:p w14:paraId="2ADE97ED" w14:textId="488DB2BF" w:rsidR="00413B3B" w:rsidRPr="00413B3B" w:rsidRDefault="00413B3B" w:rsidP="004618B3">
      <w:pPr>
        <w:autoSpaceDE w:val="0"/>
        <w:spacing w:line="360" w:lineRule="auto"/>
        <w:rPr>
          <w:rFonts w:cs="Times New Roman"/>
        </w:rPr>
      </w:pPr>
      <w:r w:rsidRPr="00413B3B">
        <w:rPr>
          <w:rFonts w:cs="Times New Roman"/>
          <w:b/>
          <w:bCs/>
        </w:rPr>
        <w:t xml:space="preserve">Note:  </w:t>
      </w:r>
      <w:r w:rsidRPr="00413B3B">
        <w:rPr>
          <w:rFonts w:cs="Times New Roman"/>
        </w:rPr>
        <w:t xml:space="preserve">Where an applicant has been refused admission due to the school being oversubscribed, the applicant </w:t>
      </w:r>
      <w:r w:rsidRPr="00413B3B">
        <w:rPr>
          <w:rFonts w:cs="Times New Roman"/>
          <w:b/>
          <w:bCs/>
          <w:u w:val="single"/>
        </w:rPr>
        <w:t>must request a review</w:t>
      </w:r>
      <w:r w:rsidRPr="00413B3B">
        <w:rPr>
          <w:rFonts w:cs="Times New Roman"/>
        </w:rPr>
        <w:t xml:space="preserve"> of that decision by the board of management prior to making an appeal under section 29 of the Education Act 1998.</w:t>
      </w:r>
    </w:p>
    <w:p w14:paraId="7F0F22EC" w14:textId="77777777" w:rsidR="00413B3B" w:rsidRPr="00413B3B" w:rsidRDefault="00413B3B" w:rsidP="004618B3">
      <w:pPr>
        <w:autoSpaceDE w:val="0"/>
        <w:spacing w:line="360" w:lineRule="auto"/>
        <w:rPr>
          <w:rFonts w:cs="Times New Roman"/>
        </w:rPr>
      </w:pPr>
    </w:p>
    <w:p w14:paraId="38773A5C" w14:textId="77777777" w:rsidR="00413B3B" w:rsidRPr="00413B3B" w:rsidRDefault="00413B3B" w:rsidP="004618B3">
      <w:pPr>
        <w:autoSpaceDE w:val="0"/>
        <w:spacing w:line="360" w:lineRule="auto"/>
        <w:rPr>
          <w:rFonts w:cs="Times New Roman"/>
        </w:rPr>
      </w:pPr>
      <w:r w:rsidRPr="00413B3B">
        <w:rPr>
          <w:rFonts w:cs="Times New Roman"/>
        </w:rPr>
        <w:t xml:space="preserve">Where an applicant has been refused admission due to a reason other than the school being oversubscribed, the applicant </w:t>
      </w:r>
      <w:r w:rsidRPr="00413B3B">
        <w:rPr>
          <w:rFonts w:cs="Times New Roman"/>
          <w:b/>
          <w:bCs/>
          <w:u w:val="single"/>
        </w:rPr>
        <w:t>may request a review</w:t>
      </w:r>
      <w:r w:rsidRPr="00413B3B">
        <w:rPr>
          <w:rFonts w:cs="Times New Roman"/>
        </w:rPr>
        <w:t xml:space="preserve"> of that decision by the board of management prior to making an appeal under section 29 of the Education Act 1998.   </w:t>
      </w:r>
    </w:p>
    <w:p w14:paraId="5106BE67" w14:textId="77777777" w:rsidR="00413B3B" w:rsidRPr="00413B3B" w:rsidRDefault="00413B3B" w:rsidP="00413B3B">
      <w:pPr>
        <w:pStyle w:val="NoSpacing"/>
        <w:rPr>
          <w:rFonts w:ascii="Times New Roman" w:hAnsi="Times New Roman" w:cs="Times New Roman"/>
          <w:sz w:val="24"/>
          <w:szCs w:val="24"/>
        </w:rPr>
      </w:pPr>
    </w:p>
    <w:p w14:paraId="0AC34D3D" w14:textId="77777777" w:rsidR="00413B3B" w:rsidRPr="00413B3B" w:rsidRDefault="00413B3B" w:rsidP="00413B3B">
      <w:pPr>
        <w:pStyle w:val="NormalWeb"/>
        <w:rPr>
          <w:b/>
          <w:bCs/>
          <w:u w:val="single"/>
        </w:rPr>
      </w:pPr>
      <w:r w:rsidRPr="00413B3B">
        <w:rPr>
          <w:b/>
          <w:bCs/>
          <w:u w:val="single"/>
        </w:rPr>
        <w:t>Right of appeal</w:t>
      </w:r>
    </w:p>
    <w:p w14:paraId="0176CC25" w14:textId="77777777" w:rsidR="00413B3B" w:rsidRPr="00413B3B" w:rsidRDefault="00413B3B" w:rsidP="004618B3">
      <w:pPr>
        <w:autoSpaceDE w:val="0"/>
        <w:spacing w:line="360" w:lineRule="auto"/>
        <w:rPr>
          <w:rFonts w:cs="Times New Roman"/>
        </w:rPr>
      </w:pPr>
      <w:r w:rsidRPr="00413B3B">
        <w:rPr>
          <w:rFonts w:cs="Times New Roman"/>
        </w:rPr>
        <w:t xml:space="preserve">Under Section 29 of the Education Act 1998, the parent of the student, or in the case of a student who has reached the age of 18 years, the student, may appeal a decision of this school to refuse admission.  </w:t>
      </w:r>
    </w:p>
    <w:p w14:paraId="458256A5" w14:textId="77777777" w:rsidR="00413B3B" w:rsidRPr="00413B3B" w:rsidRDefault="00413B3B" w:rsidP="004618B3">
      <w:pPr>
        <w:autoSpaceDE w:val="0"/>
        <w:spacing w:line="360" w:lineRule="auto"/>
        <w:rPr>
          <w:rFonts w:cs="Times New Roman"/>
        </w:rPr>
      </w:pPr>
      <w:r w:rsidRPr="00413B3B">
        <w:rPr>
          <w:rFonts w:cs="Times New Roman"/>
        </w:rPr>
        <w:t>An appeal may be made under Section 29 (1)(c)(</w:t>
      </w:r>
      <w:proofErr w:type="spellStart"/>
      <w:r w:rsidRPr="00413B3B">
        <w:rPr>
          <w:rFonts w:cs="Times New Roman"/>
        </w:rPr>
        <w:t>i</w:t>
      </w:r>
      <w:proofErr w:type="spellEnd"/>
      <w:r w:rsidRPr="00413B3B">
        <w:rPr>
          <w:rFonts w:cs="Times New Roman"/>
        </w:rPr>
        <w:t>) of the Education Act 1998 where the refusal to admit was due to the school being oversubscribed.</w:t>
      </w:r>
    </w:p>
    <w:p w14:paraId="3442E26B" w14:textId="77777777" w:rsidR="00413B3B" w:rsidRPr="00413B3B" w:rsidRDefault="00413B3B" w:rsidP="004618B3">
      <w:pPr>
        <w:autoSpaceDE w:val="0"/>
        <w:spacing w:line="360" w:lineRule="auto"/>
        <w:rPr>
          <w:rFonts w:cs="Times New Roman"/>
        </w:rPr>
      </w:pPr>
      <w:r w:rsidRPr="00413B3B">
        <w:rPr>
          <w:rFonts w:cs="Times New Roman"/>
        </w:rPr>
        <w:t>An appeal may be made under Section 29 (1)(c)(ii) of the Education Act 1998 where the refusal to admit was due a reason other than the school being oversubscribed.</w:t>
      </w:r>
    </w:p>
    <w:p w14:paraId="04F4E616" w14:textId="77777777" w:rsidR="00413B3B" w:rsidRPr="00413B3B" w:rsidRDefault="00413B3B" w:rsidP="004618B3">
      <w:pPr>
        <w:autoSpaceDE w:val="0"/>
        <w:spacing w:line="360" w:lineRule="auto"/>
        <w:rPr>
          <w:rFonts w:cs="Times New Roman"/>
        </w:rPr>
      </w:pPr>
      <w:r w:rsidRPr="00413B3B">
        <w:rPr>
          <w:rFonts w:cs="Times New Roman"/>
        </w:rPr>
        <w:lastRenderedPageBreak/>
        <w:t xml:space="preserve">Where an applicant has been refused admission due to the school being oversubscribed, the applicant </w:t>
      </w:r>
      <w:r w:rsidRPr="00413B3B">
        <w:rPr>
          <w:rFonts w:cs="Times New Roman"/>
          <w:b/>
          <w:bCs/>
          <w:u w:val="single"/>
        </w:rPr>
        <w:t>must request a review</w:t>
      </w:r>
      <w:r w:rsidRPr="00413B3B">
        <w:rPr>
          <w:rFonts w:cs="Times New Roman"/>
        </w:rPr>
        <w:t xml:space="preserve"> of that decision by the board of management </w:t>
      </w:r>
      <w:r w:rsidRPr="00413B3B">
        <w:rPr>
          <w:rFonts w:cs="Times New Roman"/>
          <w:b/>
          <w:bCs/>
          <w:u w:val="single"/>
        </w:rPr>
        <w:t>prior to making an appeal</w:t>
      </w:r>
      <w:r w:rsidRPr="00413B3B">
        <w:rPr>
          <w:rFonts w:cs="Times New Roman"/>
        </w:rPr>
        <w:t xml:space="preserve"> under section 29 of the Education Act 1998. (see Review of decisions by the Board of Management)</w:t>
      </w:r>
    </w:p>
    <w:p w14:paraId="422B8AD8" w14:textId="77777777" w:rsidR="00413B3B" w:rsidRPr="00413B3B" w:rsidRDefault="00413B3B" w:rsidP="004618B3">
      <w:pPr>
        <w:autoSpaceDE w:val="0"/>
        <w:spacing w:line="360" w:lineRule="auto"/>
        <w:rPr>
          <w:rFonts w:cs="Times New Roman"/>
        </w:rPr>
      </w:pPr>
      <w:r w:rsidRPr="00413B3B">
        <w:rPr>
          <w:rFonts w:cs="Times New Roman"/>
        </w:rPr>
        <w:t xml:space="preserve">Where an applicant has been refused admission due to a reason other than the school being oversubscribed, the applicant </w:t>
      </w:r>
      <w:r w:rsidRPr="00413B3B">
        <w:rPr>
          <w:rFonts w:cs="Times New Roman"/>
          <w:b/>
          <w:bCs/>
          <w:u w:val="single"/>
        </w:rPr>
        <w:t>may request a review</w:t>
      </w:r>
      <w:r w:rsidRPr="00413B3B">
        <w:rPr>
          <w:rFonts w:cs="Times New Roman"/>
        </w:rPr>
        <w:t xml:space="preserve"> of that decision by the board of management prior to making an appeal under section 29 of the Education Act 1998. (see Review of decisions by the Board of Management)</w:t>
      </w:r>
    </w:p>
    <w:p w14:paraId="1B7A6ACB" w14:textId="77777777" w:rsidR="00413B3B" w:rsidRPr="00413B3B" w:rsidRDefault="00413B3B" w:rsidP="004618B3">
      <w:pPr>
        <w:autoSpaceDE w:val="0"/>
        <w:spacing w:line="360" w:lineRule="auto"/>
        <w:rPr>
          <w:rFonts w:cs="Times New Roman"/>
        </w:rPr>
      </w:pPr>
      <w:r w:rsidRPr="00413B3B">
        <w:rPr>
          <w:rFonts w:cs="Times New Roman"/>
        </w:rPr>
        <w:t>Appeals under Section 29 of the Education Act 1998 will be considered and determined by an independent appeals committee appointed by the Minister for Education and Skills.    </w:t>
      </w:r>
    </w:p>
    <w:p w14:paraId="425FBDEB" w14:textId="77777777" w:rsidR="00413B3B" w:rsidRPr="00413B3B" w:rsidRDefault="00413B3B" w:rsidP="004618B3">
      <w:pPr>
        <w:autoSpaceDE w:val="0"/>
        <w:spacing w:line="360" w:lineRule="auto"/>
        <w:rPr>
          <w:rFonts w:cs="Times New Roman"/>
        </w:rPr>
      </w:pPr>
      <w:r w:rsidRPr="00413B3B">
        <w:rPr>
          <w:rFonts w:cs="Times New Roman"/>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E05C7D8" w14:textId="77777777" w:rsidR="00413B3B" w:rsidRPr="00413B3B" w:rsidRDefault="00413B3B" w:rsidP="004618B3">
      <w:pPr>
        <w:autoSpaceDE w:val="0"/>
        <w:spacing w:line="360" w:lineRule="auto"/>
        <w:rPr>
          <w:rFonts w:cs="Times New Roman"/>
        </w:rPr>
      </w:pPr>
    </w:p>
    <w:p w14:paraId="6ED0A3C0" w14:textId="77777777" w:rsidR="00413B3B" w:rsidRPr="00413B3B" w:rsidRDefault="00413B3B" w:rsidP="002479DC">
      <w:pPr>
        <w:pStyle w:val="Heading2"/>
        <w:numPr>
          <w:ilvl w:val="0"/>
          <w:numId w:val="9"/>
        </w:numPr>
        <w:rPr>
          <w:rFonts w:ascii="Times New Roman" w:hAnsi="Times New Roman" w:cs="Times New Roman"/>
          <w:sz w:val="24"/>
          <w:szCs w:val="24"/>
        </w:rPr>
      </w:pPr>
      <w:bookmarkStart w:id="28" w:name="_Toc39163270"/>
      <w:r w:rsidRPr="00413B3B">
        <w:rPr>
          <w:rFonts w:ascii="Times New Roman" w:hAnsi="Times New Roman" w:cs="Times New Roman"/>
          <w:sz w:val="24"/>
          <w:szCs w:val="24"/>
        </w:rPr>
        <w:t>Data Protection</w:t>
      </w:r>
      <w:bookmarkEnd w:id="28"/>
    </w:p>
    <w:p w14:paraId="5526E75F" w14:textId="77777777" w:rsidR="00413B3B" w:rsidRPr="00413B3B" w:rsidRDefault="00413B3B" w:rsidP="00413B3B">
      <w:pPr>
        <w:pStyle w:val="Heading2"/>
        <w:rPr>
          <w:rFonts w:ascii="Times New Roman" w:hAnsi="Times New Roman" w:cs="Times New Roman"/>
          <w:sz w:val="24"/>
          <w:szCs w:val="24"/>
        </w:rPr>
      </w:pPr>
    </w:p>
    <w:p w14:paraId="508713A2" w14:textId="176DF349" w:rsidR="00413B3B" w:rsidRPr="00413B3B" w:rsidRDefault="00413B3B" w:rsidP="004618B3">
      <w:pPr>
        <w:pStyle w:val="paragraph"/>
        <w:spacing w:before="0" w:beforeAutospacing="0" w:after="0" w:afterAutospacing="0" w:line="360" w:lineRule="auto"/>
        <w:textAlignment w:val="baseline"/>
      </w:pPr>
      <w:r w:rsidRPr="00413B3B">
        <w:rPr>
          <w:rStyle w:val="normaltextrun"/>
          <w:color w:val="000000"/>
          <w:lang w:val="en-US"/>
        </w:rPr>
        <w:t>The school acknowledges its obligations as a data controller under the Data Protection Acts 1988 - 2018 and the EU General Data Protection Regulation (GDPR). Information obtained for the purposes of allocating places in the school to students will only be used and disclosed in a manner which is compatible with this purpose. Only such personal data as are relevant and necessary for the performance of this function will be retained. The school undertakes to ensure that such information is processed fairly, that it is kept safe, secure, accurate, complete, and </w:t>
      </w:r>
      <w:r w:rsidRPr="00413B3B">
        <w:rPr>
          <w:rStyle w:val="contextualspellingandgrammarerror"/>
          <w:color w:val="000000"/>
          <w:lang w:val="en-US"/>
        </w:rPr>
        <w:t>up to date</w:t>
      </w:r>
      <w:r w:rsidRPr="00413B3B">
        <w:rPr>
          <w:rStyle w:val="normaltextrun"/>
          <w:color w:val="000000"/>
          <w:lang w:val="en-US"/>
        </w:rPr>
        <w:t xml:space="preserve">. Individuals have the right to have any inaccurate information rectiﬁed or erased. All data submitted as part of the admissions process will be destroyed within twelve months of the end of the school year the application is for (as opposed to the receipt of the application). A copy of all personal data obtained and kept as part of the admissions process will be made available to the subject of such data on receipt of a written request to the chairperson of the </w:t>
      </w:r>
      <w:r w:rsidR="00075D02">
        <w:rPr>
          <w:rStyle w:val="normaltextrun"/>
          <w:color w:val="000000"/>
          <w:lang w:val="en-US"/>
        </w:rPr>
        <w:t>B</w:t>
      </w:r>
      <w:r w:rsidRPr="00413B3B">
        <w:rPr>
          <w:rStyle w:val="normaltextrun"/>
          <w:color w:val="000000"/>
          <w:lang w:val="en-US"/>
        </w:rPr>
        <w:t xml:space="preserve">oard of </w:t>
      </w:r>
      <w:r w:rsidR="00075D02">
        <w:rPr>
          <w:rStyle w:val="normaltextrun"/>
          <w:color w:val="000000"/>
          <w:lang w:val="en-US"/>
        </w:rPr>
        <w:t>M</w:t>
      </w:r>
      <w:r w:rsidRPr="00413B3B">
        <w:rPr>
          <w:rStyle w:val="normaltextrun"/>
          <w:color w:val="000000"/>
          <w:lang w:val="en-US"/>
        </w:rPr>
        <w:t>anagement. </w:t>
      </w:r>
      <w:r w:rsidRPr="00413B3B">
        <w:rPr>
          <w:rStyle w:val="eop"/>
        </w:rPr>
        <w:t> </w:t>
      </w:r>
    </w:p>
    <w:p w14:paraId="6A7AD273" w14:textId="6358CE9D" w:rsidR="00413B3B" w:rsidRPr="00413B3B" w:rsidRDefault="00413B3B" w:rsidP="00075D02">
      <w:pPr>
        <w:pStyle w:val="paragraph"/>
        <w:spacing w:before="0" w:beforeAutospacing="0" w:after="0" w:afterAutospacing="0"/>
        <w:textAlignment w:val="baseline"/>
      </w:pPr>
      <w:r w:rsidRPr="00413B3B">
        <w:rPr>
          <w:rStyle w:val="eop"/>
        </w:rPr>
        <w:t> </w:t>
      </w:r>
    </w:p>
    <w:p w14:paraId="14970DD3" w14:textId="520E5DAB" w:rsidR="00BE3BF1" w:rsidRPr="00413B3B" w:rsidRDefault="00BE3BF1" w:rsidP="002479DC">
      <w:pPr>
        <w:pStyle w:val="Heading2"/>
        <w:numPr>
          <w:ilvl w:val="0"/>
          <w:numId w:val="9"/>
        </w:numPr>
        <w:spacing w:line="276" w:lineRule="auto"/>
        <w:rPr>
          <w:rFonts w:ascii="Times New Roman" w:hAnsi="Times New Roman" w:cs="Times New Roman"/>
          <w:sz w:val="24"/>
          <w:szCs w:val="24"/>
        </w:rPr>
      </w:pPr>
      <w:bookmarkStart w:id="29" w:name="_Toc530059684"/>
      <w:bookmarkStart w:id="30" w:name="_Toc39163271"/>
      <w:r w:rsidRPr="00413B3B">
        <w:rPr>
          <w:rFonts w:ascii="Times New Roman" w:hAnsi="Times New Roman" w:cs="Times New Roman"/>
          <w:sz w:val="24"/>
          <w:szCs w:val="24"/>
        </w:rPr>
        <w:t>Ratification</w:t>
      </w:r>
      <w:bookmarkEnd w:id="29"/>
      <w:bookmarkEnd w:id="30"/>
    </w:p>
    <w:p w14:paraId="01FA11E0" w14:textId="77777777" w:rsidR="00BE3BF1" w:rsidRPr="00413B3B" w:rsidRDefault="00BE3BF1" w:rsidP="00BE3BF1">
      <w:pPr>
        <w:pStyle w:val="Standard"/>
        <w:spacing w:line="276" w:lineRule="auto"/>
        <w:rPr>
          <w:rFonts w:cs="Times New Roman"/>
        </w:rPr>
      </w:pPr>
    </w:p>
    <w:p w14:paraId="718C7705" w14:textId="271FCCF9" w:rsidR="00BE3BF1" w:rsidRPr="00413B3B" w:rsidRDefault="00BE3BF1" w:rsidP="00BE3BF1">
      <w:pPr>
        <w:pStyle w:val="Standard"/>
        <w:spacing w:line="276" w:lineRule="auto"/>
        <w:rPr>
          <w:rFonts w:cs="Times New Roman"/>
        </w:rPr>
      </w:pPr>
      <w:r w:rsidRPr="00413B3B">
        <w:rPr>
          <w:rFonts w:cs="Times New Roman"/>
        </w:rPr>
        <w:t xml:space="preserve">This policy was adopted by the Board of Management on </w:t>
      </w:r>
      <w:r w:rsidRPr="00413B3B">
        <w:rPr>
          <w:rFonts w:cs="Times New Roman"/>
          <w:highlight w:val="yellow"/>
        </w:rPr>
        <w:t>______________.</w:t>
      </w:r>
    </w:p>
    <w:p w14:paraId="34BEE0F2" w14:textId="77777777" w:rsidR="00BE3BF1" w:rsidRPr="00413B3B" w:rsidRDefault="00BE3BF1" w:rsidP="00BE3BF1">
      <w:pPr>
        <w:pStyle w:val="Standard"/>
        <w:spacing w:line="276" w:lineRule="auto"/>
        <w:rPr>
          <w:rFonts w:cs="Times New Roman"/>
        </w:rPr>
      </w:pPr>
    </w:p>
    <w:p w14:paraId="3C8FDB25" w14:textId="77777777" w:rsidR="00BE3BF1" w:rsidRPr="00413B3B" w:rsidRDefault="00BE3BF1" w:rsidP="004618B3">
      <w:pPr>
        <w:pStyle w:val="Standard"/>
        <w:spacing w:line="360" w:lineRule="auto"/>
        <w:rPr>
          <w:rFonts w:cs="Times New Roman"/>
        </w:rPr>
      </w:pPr>
    </w:p>
    <w:p w14:paraId="543DAA9E" w14:textId="29C6BA14" w:rsidR="00BE3BF1" w:rsidRPr="00413B3B" w:rsidRDefault="00BE3BF1" w:rsidP="00BE3BF1">
      <w:pPr>
        <w:pStyle w:val="Standard"/>
        <w:spacing w:line="276" w:lineRule="auto"/>
        <w:rPr>
          <w:rFonts w:cs="Times New Roman"/>
        </w:rPr>
      </w:pPr>
    </w:p>
    <w:p w14:paraId="5CC7579F" w14:textId="77777777" w:rsidR="00BE3BF1" w:rsidRPr="00413B3B" w:rsidRDefault="00BE3BF1" w:rsidP="00BE3BF1">
      <w:pPr>
        <w:pStyle w:val="Standard"/>
        <w:spacing w:line="276" w:lineRule="auto"/>
        <w:rPr>
          <w:rFonts w:cs="Times New Roman"/>
          <w:u w:val="single"/>
        </w:rPr>
      </w:pPr>
      <w:r w:rsidRPr="00413B3B">
        <w:rPr>
          <w:rFonts w:cs="Times New Roman"/>
        </w:rPr>
        <w:t>Signed: ____________________________</w:t>
      </w:r>
      <w:r w:rsidRPr="00413B3B">
        <w:rPr>
          <w:rFonts w:cs="Times New Roman"/>
        </w:rPr>
        <w:tab/>
      </w:r>
      <w:r w:rsidRPr="00413B3B">
        <w:rPr>
          <w:rFonts w:cs="Times New Roman"/>
        </w:rPr>
        <w:tab/>
        <w:t>Signed: ___</w:t>
      </w:r>
      <w:r w:rsidRPr="00413B3B">
        <w:rPr>
          <w:rFonts w:cs="Times New Roman"/>
          <w:u w:val="single"/>
        </w:rPr>
        <w:t>______</w:t>
      </w:r>
      <w:r w:rsidRPr="00413B3B">
        <w:rPr>
          <w:rFonts w:cs="Times New Roman"/>
          <w:u w:val="single"/>
        </w:rPr>
        <w:tab/>
      </w:r>
      <w:r w:rsidRPr="00413B3B">
        <w:rPr>
          <w:rFonts w:cs="Times New Roman"/>
          <w:u w:val="single"/>
        </w:rPr>
        <w:tab/>
      </w:r>
      <w:r w:rsidRPr="00413B3B">
        <w:rPr>
          <w:rFonts w:cs="Times New Roman"/>
          <w:u w:val="single"/>
        </w:rPr>
        <w:tab/>
      </w:r>
      <w:r w:rsidRPr="00413B3B">
        <w:rPr>
          <w:rFonts w:cs="Times New Roman"/>
          <w:u w:val="single"/>
        </w:rPr>
        <w:tab/>
      </w:r>
    </w:p>
    <w:p w14:paraId="66796200" w14:textId="77777777" w:rsidR="00BE3BF1" w:rsidRPr="00413B3B" w:rsidRDefault="00BE3BF1" w:rsidP="00BE3BF1">
      <w:pPr>
        <w:pStyle w:val="Standard"/>
        <w:spacing w:line="276" w:lineRule="auto"/>
        <w:rPr>
          <w:rFonts w:cs="Times New Roman"/>
        </w:rPr>
      </w:pPr>
      <w:r w:rsidRPr="00413B3B">
        <w:rPr>
          <w:rFonts w:cs="Times New Roman"/>
        </w:rPr>
        <w:t xml:space="preserve">            (</w:t>
      </w:r>
      <w:proofErr w:type="gramStart"/>
      <w:r w:rsidRPr="00413B3B">
        <w:rPr>
          <w:rFonts w:cs="Times New Roman"/>
        </w:rPr>
        <w:t xml:space="preserve">Principal)   </w:t>
      </w:r>
      <w:proofErr w:type="gramEnd"/>
      <w:r w:rsidRPr="00413B3B">
        <w:rPr>
          <w:rFonts w:cs="Times New Roman"/>
        </w:rPr>
        <w:t xml:space="preserve">                                                                  (Chairperson, Board of Management)    </w:t>
      </w:r>
    </w:p>
    <w:p w14:paraId="59B181C6" w14:textId="77777777" w:rsidR="00BE3BF1" w:rsidRPr="00413B3B" w:rsidRDefault="00BE3BF1" w:rsidP="00BE3BF1">
      <w:pPr>
        <w:pStyle w:val="Standard"/>
        <w:spacing w:line="276" w:lineRule="auto"/>
        <w:rPr>
          <w:rFonts w:cs="Times New Roman"/>
        </w:rPr>
      </w:pPr>
    </w:p>
    <w:p w14:paraId="09CC78BA" w14:textId="192F88BB" w:rsidR="00BE3BF1" w:rsidRPr="00413B3B" w:rsidRDefault="00BE3BF1" w:rsidP="00BE3BF1">
      <w:pPr>
        <w:pStyle w:val="Standard"/>
        <w:spacing w:line="276" w:lineRule="auto"/>
        <w:rPr>
          <w:rFonts w:cs="Times New Roman"/>
        </w:rPr>
      </w:pPr>
      <w:r w:rsidRPr="00413B3B">
        <w:rPr>
          <w:rFonts w:cs="Times New Roman"/>
        </w:rPr>
        <w:t xml:space="preserve">Date: _____________                                                               </w:t>
      </w:r>
    </w:p>
    <w:p w14:paraId="04402B5A" w14:textId="77777777" w:rsidR="00BE3BF1" w:rsidRPr="00413B3B" w:rsidRDefault="00BE3BF1" w:rsidP="00BE3BF1">
      <w:pPr>
        <w:pStyle w:val="Standard"/>
        <w:spacing w:line="276" w:lineRule="auto"/>
        <w:rPr>
          <w:rFonts w:cs="Times New Roman"/>
        </w:rPr>
      </w:pPr>
      <w:r w:rsidRPr="00413B3B">
        <w:rPr>
          <w:rFonts w:cs="Times New Roman"/>
        </w:rPr>
        <w:t xml:space="preserve"> </w:t>
      </w:r>
    </w:p>
    <w:p w14:paraId="6E075C78" w14:textId="38293A4A" w:rsidR="006D60F8" w:rsidRPr="00F51406" w:rsidRDefault="006D60F8" w:rsidP="004618B3">
      <w:pPr>
        <w:pStyle w:val="Standard"/>
        <w:spacing w:line="276" w:lineRule="auto"/>
        <w:rPr>
          <w:rFonts w:cs="Times New Roman"/>
        </w:rPr>
      </w:pPr>
    </w:p>
    <w:sectPr w:rsidR="006D60F8" w:rsidRPr="00F51406" w:rsidSect="0045731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700" w:left="1134" w:header="720" w:footer="1134" w:gutter="0"/>
      <w:pgBorders w:offsetFrom="page">
        <w:top w:val="double" w:sz="12" w:space="24" w:color="0070C0"/>
        <w:left w:val="double" w:sz="12" w:space="24" w:color="0070C0"/>
        <w:bottom w:val="double" w:sz="12" w:space="24" w:color="0070C0"/>
        <w:right w:val="double" w:sz="12"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8E82" w14:textId="77777777" w:rsidR="00A07C36" w:rsidRDefault="00A07C36">
      <w:r>
        <w:separator/>
      </w:r>
    </w:p>
  </w:endnote>
  <w:endnote w:type="continuationSeparator" w:id="0">
    <w:p w14:paraId="7BC62582" w14:textId="77777777" w:rsidR="00A07C36" w:rsidRDefault="00A0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umbria">
    <w:altName w:val="Arial"/>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85A" w14:textId="77777777" w:rsidR="00902616" w:rsidRDefault="009026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3845" w14:textId="0917B663" w:rsidR="005B64B3" w:rsidRDefault="009E2332">
    <w:pPr>
      <w:pStyle w:val="Footer"/>
      <w:jc w:val="right"/>
    </w:pPr>
    <w:r>
      <w:fldChar w:fldCharType="begin"/>
    </w:r>
    <w:r>
      <w:instrText xml:space="preserve"> PAGE </w:instrText>
    </w:r>
    <w:r>
      <w:fldChar w:fldCharType="separate"/>
    </w:r>
    <w:r w:rsidR="00EF189E">
      <w:rPr>
        <w:noProof/>
      </w:rPr>
      <w:t>12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AF8F" w14:textId="77777777" w:rsidR="00902616" w:rsidRDefault="00902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8866" w14:textId="77777777" w:rsidR="00A07C36" w:rsidRDefault="00A07C36">
      <w:r>
        <w:rPr>
          <w:color w:val="000000"/>
        </w:rPr>
        <w:separator/>
      </w:r>
    </w:p>
  </w:footnote>
  <w:footnote w:type="continuationSeparator" w:id="0">
    <w:p w14:paraId="06BFBE38" w14:textId="77777777" w:rsidR="00A07C36" w:rsidRDefault="00A07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61BB" w14:textId="23731EC8" w:rsidR="00902616" w:rsidRDefault="009026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4428" w14:textId="1270AD56" w:rsidR="00902616" w:rsidRDefault="009026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38F1" w14:textId="0FA7624F" w:rsidR="00902616" w:rsidRDefault="009026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895"/>
    <w:multiLevelType w:val="hybridMultilevel"/>
    <w:tmpl w:val="9F1A3374"/>
    <w:lvl w:ilvl="0" w:tplc="276CD5B6">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D3311"/>
    <w:multiLevelType w:val="hybridMultilevel"/>
    <w:tmpl w:val="ADF4EECC"/>
    <w:lvl w:ilvl="0" w:tplc="BAF83BD2">
      <w:start w:val="1"/>
      <w:numFmt w:val="lowerRoman"/>
      <w:lvlText w:val="(%1)"/>
      <w:lvlJc w:val="right"/>
      <w:pPr>
        <w:ind w:left="720" w:hanging="360"/>
      </w:pPr>
    </w:lvl>
    <w:lvl w:ilvl="1" w:tplc="50401232">
      <w:start w:val="1"/>
      <w:numFmt w:val="lowerLetter"/>
      <w:lvlText w:val="%2."/>
      <w:lvlJc w:val="left"/>
      <w:pPr>
        <w:ind w:left="1440" w:hanging="360"/>
      </w:pPr>
    </w:lvl>
    <w:lvl w:ilvl="2" w:tplc="7D221C6E">
      <w:start w:val="1"/>
      <w:numFmt w:val="lowerRoman"/>
      <w:lvlText w:val="%3."/>
      <w:lvlJc w:val="right"/>
      <w:pPr>
        <w:ind w:left="2160" w:hanging="180"/>
      </w:pPr>
    </w:lvl>
    <w:lvl w:ilvl="3" w:tplc="0E8C6FD2">
      <w:start w:val="1"/>
      <w:numFmt w:val="decimal"/>
      <w:lvlText w:val="%4."/>
      <w:lvlJc w:val="left"/>
      <w:pPr>
        <w:ind w:left="2880" w:hanging="360"/>
      </w:pPr>
    </w:lvl>
    <w:lvl w:ilvl="4" w:tplc="647C532C">
      <w:start w:val="1"/>
      <w:numFmt w:val="lowerLetter"/>
      <w:lvlText w:val="%5."/>
      <w:lvlJc w:val="left"/>
      <w:pPr>
        <w:ind w:left="3600" w:hanging="360"/>
      </w:pPr>
    </w:lvl>
    <w:lvl w:ilvl="5" w:tplc="31EA54AC">
      <w:start w:val="1"/>
      <w:numFmt w:val="lowerRoman"/>
      <w:lvlText w:val="%6."/>
      <w:lvlJc w:val="right"/>
      <w:pPr>
        <w:ind w:left="4320" w:hanging="180"/>
      </w:pPr>
    </w:lvl>
    <w:lvl w:ilvl="6" w:tplc="DB8E8E6C">
      <w:start w:val="1"/>
      <w:numFmt w:val="decimal"/>
      <w:lvlText w:val="%7."/>
      <w:lvlJc w:val="left"/>
      <w:pPr>
        <w:ind w:left="5040" w:hanging="360"/>
      </w:pPr>
    </w:lvl>
    <w:lvl w:ilvl="7" w:tplc="27D43812">
      <w:start w:val="1"/>
      <w:numFmt w:val="lowerLetter"/>
      <w:lvlText w:val="%8."/>
      <w:lvlJc w:val="left"/>
      <w:pPr>
        <w:ind w:left="5760" w:hanging="360"/>
      </w:pPr>
    </w:lvl>
    <w:lvl w:ilvl="8" w:tplc="73B4302C">
      <w:start w:val="1"/>
      <w:numFmt w:val="lowerRoman"/>
      <w:lvlText w:val="%9."/>
      <w:lvlJc w:val="right"/>
      <w:pPr>
        <w:ind w:left="6480" w:hanging="180"/>
      </w:pPr>
    </w:lvl>
  </w:abstractNum>
  <w:abstractNum w:abstractNumId="2"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FE23C0"/>
    <w:multiLevelType w:val="hybridMultilevel"/>
    <w:tmpl w:val="E6CCA21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29616A8"/>
    <w:multiLevelType w:val="hybridMultilevel"/>
    <w:tmpl w:val="C93A40EA"/>
    <w:lvl w:ilvl="0" w:tplc="276CD5B6">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C268FD"/>
    <w:multiLevelType w:val="hybridMultilevel"/>
    <w:tmpl w:val="C62E756E"/>
    <w:lvl w:ilvl="0" w:tplc="1A1E4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4A1E96"/>
    <w:multiLevelType w:val="hybridMultilevel"/>
    <w:tmpl w:val="4E1E42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5CD309E"/>
    <w:multiLevelType w:val="hybridMultilevel"/>
    <w:tmpl w:val="BC08F916"/>
    <w:lvl w:ilvl="0" w:tplc="18090017">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7408292D"/>
    <w:multiLevelType w:val="hybridMultilevel"/>
    <w:tmpl w:val="997EFD40"/>
    <w:lvl w:ilvl="0" w:tplc="276CD5B6">
      <w:start w:val="1"/>
      <w:numFmt w:val="lowerRoman"/>
      <w:lvlText w:val="(%1)"/>
      <w:lvlJc w:val="right"/>
      <w:pPr>
        <w:ind w:left="720" w:hanging="360"/>
      </w:pPr>
    </w:lvl>
    <w:lvl w:ilvl="1" w:tplc="6156BA40">
      <w:start w:val="1"/>
      <w:numFmt w:val="lowerLetter"/>
      <w:lvlText w:val="%2."/>
      <w:lvlJc w:val="left"/>
      <w:pPr>
        <w:ind w:left="1440" w:hanging="360"/>
      </w:pPr>
    </w:lvl>
    <w:lvl w:ilvl="2" w:tplc="BA306FC6">
      <w:start w:val="1"/>
      <w:numFmt w:val="lowerRoman"/>
      <w:lvlText w:val="%3."/>
      <w:lvlJc w:val="right"/>
      <w:pPr>
        <w:ind w:left="2160" w:hanging="180"/>
      </w:pPr>
    </w:lvl>
    <w:lvl w:ilvl="3" w:tplc="A2C6F044">
      <w:start w:val="1"/>
      <w:numFmt w:val="decimal"/>
      <w:lvlText w:val="%4."/>
      <w:lvlJc w:val="left"/>
      <w:pPr>
        <w:ind w:left="2880" w:hanging="360"/>
      </w:pPr>
    </w:lvl>
    <w:lvl w:ilvl="4" w:tplc="1D8E594C">
      <w:start w:val="1"/>
      <w:numFmt w:val="lowerLetter"/>
      <w:lvlText w:val="%5."/>
      <w:lvlJc w:val="left"/>
      <w:pPr>
        <w:ind w:left="3600" w:hanging="360"/>
      </w:pPr>
    </w:lvl>
    <w:lvl w:ilvl="5" w:tplc="34BEAEF8">
      <w:start w:val="1"/>
      <w:numFmt w:val="lowerRoman"/>
      <w:lvlText w:val="%6."/>
      <w:lvlJc w:val="right"/>
      <w:pPr>
        <w:ind w:left="4320" w:hanging="180"/>
      </w:pPr>
    </w:lvl>
    <w:lvl w:ilvl="6" w:tplc="D2C0BD02">
      <w:start w:val="1"/>
      <w:numFmt w:val="decimal"/>
      <w:lvlText w:val="%7."/>
      <w:lvlJc w:val="left"/>
      <w:pPr>
        <w:ind w:left="5040" w:hanging="360"/>
      </w:pPr>
    </w:lvl>
    <w:lvl w:ilvl="7" w:tplc="81900B6C">
      <w:start w:val="1"/>
      <w:numFmt w:val="lowerLetter"/>
      <w:lvlText w:val="%8."/>
      <w:lvlJc w:val="left"/>
      <w:pPr>
        <w:ind w:left="5760" w:hanging="360"/>
      </w:pPr>
    </w:lvl>
    <w:lvl w:ilvl="8" w:tplc="843675DC">
      <w:start w:val="1"/>
      <w:numFmt w:val="lowerRoman"/>
      <w:lvlText w:val="%9."/>
      <w:lvlJc w:val="right"/>
      <w:pPr>
        <w:ind w:left="6480" w:hanging="180"/>
      </w:pPr>
    </w:lvl>
  </w:abstractNum>
  <w:abstractNum w:abstractNumId="10" w15:restartNumberingAfterBreak="0">
    <w:nsid w:val="76B43307"/>
    <w:multiLevelType w:val="hybridMultilevel"/>
    <w:tmpl w:val="3E7452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8"/>
  </w:num>
  <w:num w:numId="6">
    <w:abstractNumId w:val="4"/>
  </w:num>
  <w:num w:numId="7">
    <w:abstractNumId w:val="2"/>
  </w:num>
  <w:num w:numId="8">
    <w:abstractNumId w:val="0"/>
  </w:num>
  <w:num w:numId="9">
    <w:abstractNumId w:val="3"/>
  </w:num>
  <w:num w:numId="10">
    <w:abstractNumId w:val="6"/>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F8"/>
    <w:rsid w:val="00075D02"/>
    <w:rsid w:val="00165C21"/>
    <w:rsid w:val="001B150B"/>
    <w:rsid w:val="00234603"/>
    <w:rsid w:val="00240294"/>
    <w:rsid w:val="002479DC"/>
    <w:rsid w:val="00247D87"/>
    <w:rsid w:val="00266D3B"/>
    <w:rsid w:val="00281255"/>
    <w:rsid w:val="002C629B"/>
    <w:rsid w:val="0031112A"/>
    <w:rsid w:val="003C5F32"/>
    <w:rsid w:val="003D0194"/>
    <w:rsid w:val="00413B3B"/>
    <w:rsid w:val="00457315"/>
    <w:rsid w:val="004618B3"/>
    <w:rsid w:val="004E5B49"/>
    <w:rsid w:val="00590E11"/>
    <w:rsid w:val="00617892"/>
    <w:rsid w:val="00627C41"/>
    <w:rsid w:val="0068254D"/>
    <w:rsid w:val="0068455C"/>
    <w:rsid w:val="006B105B"/>
    <w:rsid w:val="006B56B1"/>
    <w:rsid w:val="006D60F8"/>
    <w:rsid w:val="00714304"/>
    <w:rsid w:val="00743E77"/>
    <w:rsid w:val="007D63C9"/>
    <w:rsid w:val="00827F3E"/>
    <w:rsid w:val="00875B91"/>
    <w:rsid w:val="008A6E49"/>
    <w:rsid w:val="008B6844"/>
    <w:rsid w:val="008F479B"/>
    <w:rsid w:val="00902616"/>
    <w:rsid w:val="00937533"/>
    <w:rsid w:val="00957E01"/>
    <w:rsid w:val="00995C1D"/>
    <w:rsid w:val="009E2332"/>
    <w:rsid w:val="009E2723"/>
    <w:rsid w:val="00A07C36"/>
    <w:rsid w:val="00A12FE4"/>
    <w:rsid w:val="00A20C8B"/>
    <w:rsid w:val="00A70C01"/>
    <w:rsid w:val="00B26528"/>
    <w:rsid w:val="00B673B5"/>
    <w:rsid w:val="00B76A1B"/>
    <w:rsid w:val="00BB2940"/>
    <w:rsid w:val="00BB71D7"/>
    <w:rsid w:val="00BE3BF1"/>
    <w:rsid w:val="00C374F3"/>
    <w:rsid w:val="00C839BC"/>
    <w:rsid w:val="00C94E55"/>
    <w:rsid w:val="00D418F5"/>
    <w:rsid w:val="00D92916"/>
    <w:rsid w:val="00DC0FA9"/>
    <w:rsid w:val="00E62A20"/>
    <w:rsid w:val="00E8240B"/>
    <w:rsid w:val="00EF189E"/>
    <w:rsid w:val="00F51406"/>
    <w:rsid w:val="00FA37B7"/>
    <w:rsid w:val="00FB7CEB"/>
    <w:rsid w:val="44F9A596"/>
    <w:rsid w:val="45CCF25A"/>
    <w:rsid w:val="4D79D4F2"/>
    <w:rsid w:val="5339440C"/>
    <w:rsid w:val="5A3821A9"/>
    <w:rsid w:val="6252D681"/>
    <w:rsid w:val="62601FFD"/>
    <w:rsid w:val="6F1249AE"/>
    <w:rsid w:val="722E4A9B"/>
    <w:rsid w:val="783435A7"/>
    <w:rsid w:val="7FEA34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C877"/>
  <w15:docId w15:val="{5A1981EF-337E-4D48-A865-FE59CB8D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995C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731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C5F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Standard"/>
    <w:next w:val="Textbody"/>
    <w:pPr>
      <w:jc w:val="center"/>
    </w:pPr>
    <w:rPr>
      <w:rFonts w:ascii="Cambria" w:hAnsi="Cambria"/>
      <w:i/>
      <w:iCs/>
      <w:color w:val="4F81BD"/>
      <w:spacing w:val="15"/>
      <w:sz w:val="28"/>
      <w:szCs w:val="28"/>
    </w:rPr>
  </w:style>
  <w:style w:type="paragraph" w:customStyle="1" w:styleId="Contents1">
    <w:name w:val="Contents 1"/>
    <w:basedOn w:val="Standard"/>
    <w:pPr>
      <w:tabs>
        <w:tab w:val="right" w:leader="dot" w:pos="8296"/>
      </w:tabs>
      <w:spacing w:after="100"/>
    </w:pPr>
    <w:rPr>
      <w:rFonts w:ascii="Cambria" w:hAnsi="Cambria"/>
    </w:rPr>
  </w:style>
  <w:style w:type="paragraph" w:customStyle="1" w:styleId="ContentsHeading">
    <w:name w:val="Contents Heading"/>
    <w:basedOn w:val="Heading1"/>
    <w:pPr>
      <w:suppressLineNumbers/>
      <w:spacing w:line="276" w:lineRule="auto"/>
    </w:pPr>
    <w:rPr>
      <w:sz w:val="32"/>
      <w:szCs w:val="32"/>
      <w:lang w:val="en-US" w:eastAsia="ja-JP"/>
    </w:rPr>
  </w:style>
  <w:style w:type="paragraph" w:styleId="NoSpacing">
    <w:name w:val="No Spacing"/>
    <w:uiPriority w:val="1"/>
    <w:qFormat/>
    <w:pPr>
      <w:widowControl/>
      <w:suppressAutoHyphens/>
    </w:pPr>
    <w:rPr>
      <w:rFonts w:ascii="Calibri" w:hAnsi="Calibri"/>
      <w:sz w:val="22"/>
      <w:szCs w:val="22"/>
      <w:lang w:val="en-US" w:eastAsia="ja-JP"/>
    </w:rPr>
  </w:style>
  <w:style w:type="paragraph" w:customStyle="1" w:styleId="CM13">
    <w:name w:val="CM13"/>
    <w:basedOn w:val="Standard"/>
    <w:pPr>
      <w:spacing w:line="306" w:lineRule="atLeast"/>
    </w:pPr>
    <w:rPr>
      <w:rFonts w:cs="Times New Roman"/>
      <w:color w:val="00000A"/>
    </w:rPr>
  </w:style>
  <w:style w:type="paragraph" w:customStyle="1" w:styleId="CM18">
    <w:name w:val="CM18"/>
    <w:basedOn w:val="Standard"/>
    <w:uiPriority w:val="99"/>
    <w:pPr>
      <w:widowControl/>
    </w:pPr>
    <w:rPr>
      <w:rFonts w:ascii="Helvetica Neue" w:hAnsi="Helvetica Neue"/>
      <w:lang w:val="en-US" w:eastAsia="en-US"/>
    </w:rPr>
  </w:style>
  <w:style w:type="paragraph" w:styleId="Footer">
    <w:name w:val="footer"/>
    <w:basedOn w:val="Standard"/>
    <w:pPr>
      <w:suppressLineNumbers/>
      <w:tabs>
        <w:tab w:val="center" w:pos="4818"/>
        <w:tab w:val="right" w:pos="9637"/>
      </w:tabs>
    </w:pPr>
  </w:style>
  <w:style w:type="character" w:customStyle="1" w:styleId="Internetlink">
    <w:name w:val="Internet link"/>
    <w:rPr>
      <w:color w:val="000080"/>
      <w:u w:val="single"/>
    </w:rPr>
  </w:style>
  <w:style w:type="character" w:customStyle="1" w:styleId="NoSpacingChar">
    <w:name w:val="No Spacing Char"/>
    <w:basedOn w:val="DefaultParagraphFont"/>
    <w:uiPriority w:val="1"/>
    <w:rPr>
      <w:rFonts w:ascii="Calibri" w:hAnsi="Calibri"/>
      <w:sz w:val="22"/>
      <w:szCs w:val="22"/>
      <w:lang w:val="en-US" w:eastAsia="ja-JP"/>
    </w:rPr>
  </w:style>
  <w:style w:type="character" w:styleId="Hyperlink">
    <w:name w:val="Hyperlink"/>
    <w:basedOn w:val="DefaultParagraphFont"/>
    <w:uiPriority w:val="99"/>
    <w:rPr>
      <w:color w:val="0563C1"/>
      <w:u w:val="single"/>
    </w:rPr>
  </w:style>
  <w:style w:type="paragraph" w:customStyle="1" w:styleId="Default">
    <w:name w:val="Default"/>
    <w:pPr>
      <w:widowControl/>
      <w:autoSpaceDE w:val="0"/>
      <w:textAlignment w:val="auto"/>
    </w:pPr>
    <w:rPr>
      <w:rFonts w:ascii="Cambria" w:hAnsi="Cambria" w:cs="Cambria"/>
      <w:color w:val="000000"/>
      <w:kern w:val="0"/>
    </w:rPr>
  </w:style>
  <w:style w:type="paragraph" w:styleId="ListParagraph">
    <w:name w:val="List Paragraph"/>
    <w:basedOn w:val="Normal"/>
    <w:uiPriority w:val="34"/>
    <w:qFormat/>
    <w:pPr>
      <w:ind w:left="720"/>
    </w:pPr>
  </w:style>
  <w:style w:type="paragraph" w:styleId="TOC1">
    <w:name w:val="toc 1"/>
    <w:hidden/>
    <w:uiPriority w:val="39"/>
    <w:rsid w:val="00995C1D"/>
    <w:pPr>
      <w:widowControl/>
      <w:autoSpaceDN/>
      <w:spacing w:after="80" w:line="259" w:lineRule="auto"/>
      <w:ind w:left="25" w:right="2170" w:hanging="10"/>
      <w:textAlignment w:val="auto"/>
    </w:pPr>
    <w:rPr>
      <w:rFonts w:ascii="Cambria" w:eastAsia="Cambria" w:hAnsi="Cambria" w:cs="Cambria"/>
      <w:color w:val="000000"/>
      <w:kern w:val="0"/>
      <w:szCs w:val="22"/>
    </w:rPr>
  </w:style>
  <w:style w:type="paragraph" w:styleId="TOC2">
    <w:name w:val="toc 2"/>
    <w:hidden/>
    <w:uiPriority w:val="39"/>
    <w:rsid w:val="00995C1D"/>
    <w:pPr>
      <w:widowControl/>
      <w:autoSpaceDN/>
      <w:spacing w:after="98" w:line="248" w:lineRule="auto"/>
      <w:ind w:left="265" w:right="26" w:hanging="10"/>
      <w:textAlignment w:val="auto"/>
    </w:pPr>
    <w:rPr>
      <w:rFonts w:eastAsia="Times New Roman" w:cs="Times New Roman"/>
      <w:color w:val="000000"/>
      <w:kern w:val="0"/>
      <w:szCs w:val="22"/>
    </w:rPr>
  </w:style>
  <w:style w:type="table" w:customStyle="1" w:styleId="TableGrid1">
    <w:name w:val="Table Grid1"/>
    <w:rsid w:val="00995C1D"/>
    <w:pPr>
      <w:widowControl/>
      <w:autoSpaceDN/>
      <w:textAlignment w:val="auto"/>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95C1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B1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5B"/>
    <w:rPr>
      <w:rFonts w:ascii="Segoe UI" w:hAnsi="Segoe UI" w:cs="Segoe UI"/>
      <w:sz w:val="18"/>
      <w:szCs w:val="18"/>
    </w:rPr>
  </w:style>
  <w:style w:type="table" w:customStyle="1" w:styleId="TableGrid0">
    <w:name w:val="Table Grid0"/>
    <w:basedOn w:val="TableNormal"/>
    <w:uiPriority w:val="39"/>
    <w:rsid w:val="00457315"/>
    <w:pPr>
      <w:widowControl/>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57315"/>
    <w:pPr>
      <w:keepLines/>
      <w:widowControl/>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customStyle="1" w:styleId="Heading3Char">
    <w:name w:val="Heading 3 Char"/>
    <w:basedOn w:val="DefaultParagraphFont"/>
    <w:link w:val="Heading3"/>
    <w:uiPriority w:val="9"/>
    <w:rsid w:val="00457315"/>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457315"/>
    <w:pPr>
      <w:spacing w:after="100"/>
      <w:ind w:left="480"/>
    </w:pPr>
  </w:style>
  <w:style w:type="paragraph" w:styleId="NormalWeb">
    <w:name w:val="Normal (Web)"/>
    <w:basedOn w:val="Normal"/>
    <w:uiPriority w:val="99"/>
    <w:unhideWhenUsed/>
    <w:rsid w:val="00DC0FA9"/>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Heading4Char">
    <w:name w:val="Heading 4 Char"/>
    <w:basedOn w:val="DefaultParagraphFont"/>
    <w:link w:val="Heading4"/>
    <w:uiPriority w:val="9"/>
    <w:rsid w:val="003C5F32"/>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413B3B"/>
    <w:pPr>
      <w:widowControl/>
      <w:suppressAutoHyphens w:val="0"/>
      <w:autoSpaceDN/>
      <w:spacing w:before="100" w:beforeAutospacing="1" w:after="100" w:afterAutospacing="1"/>
      <w:textAlignment w:val="auto"/>
    </w:pPr>
    <w:rPr>
      <w:rFonts w:eastAsia="Times New Roman" w:cs="Times New Roman"/>
      <w:kern w:val="0"/>
      <w:lang w:eastAsia="en-GB"/>
    </w:rPr>
  </w:style>
  <w:style w:type="character" w:customStyle="1" w:styleId="normaltextrun">
    <w:name w:val="normaltextrun"/>
    <w:basedOn w:val="DefaultParagraphFont"/>
    <w:rsid w:val="00413B3B"/>
  </w:style>
  <w:style w:type="character" w:customStyle="1" w:styleId="eop">
    <w:name w:val="eop"/>
    <w:basedOn w:val="DefaultParagraphFont"/>
    <w:rsid w:val="00413B3B"/>
  </w:style>
  <w:style w:type="character" w:customStyle="1" w:styleId="contextualspellingandgrammarerror">
    <w:name w:val="contextualspellingandgrammarerror"/>
    <w:basedOn w:val="DefaultParagraphFont"/>
    <w:rsid w:val="00413B3B"/>
  </w:style>
  <w:style w:type="paragraph" w:styleId="Header">
    <w:name w:val="header"/>
    <w:basedOn w:val="Normal"/>
    <w:link w:val="HeaderChar"/>
    <w:uiPriority w:val="99"/>
    <w:unhideWhenUsed/>
    <w:rsid w:val="00902616"/>
    <w:pPr>
      <w:tabs>
        <w:tab w:val="center" w:pos="4513"/>
        <w:tab w:val="right" w:pos="9026"/>
      </w:tabs>
    </w:pPr>
  </w:style>
  <w:style w:type="character" w:customStyle="1" w:styleId="HeaderChar">
    <w:name w:val="Header Char"/>
    <w:basedOn w:val="DefaultParagraphFont"/>
    <w:link w:val="Header"/>
    <w:uiPriority w:val="99"/>
    <w:rsid w:val="0090261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606">
      <w:bodyDiv w:val="1"/>
      <w:marLeft w:val="0"/>
      <w:marRight w:val="0"/>
      <w:marTop w:val="0"/>
      <w:marBottom w:val="0"/>
      <w:divBdr>
        <w:top w:val="none" w:sz="0" w:space="0" w:color="auto"/>
        <w:left w:val="none" w:sz="0" w:space="0" w:color="auto"/>
        <w:bottom w:val="none" w:sz="0" w:space="0" w:color="auto"/>
        <w:right w:val="none" w:sz="0" w:space="0" w:color="auto"/>
      </w:divBdr>
    </w:div>
    <w:div w:id="596138185">
      <w:bodyDiv w:val="1"/>
      <w:marLeft w:val="0"/>
      <w:marRight w:val="0"/>
      <w:marTop w:val="0"/>
      <w:marBottom w:val="0"/>
      <w:divBdr>
        <w:top w:val="none" w:sz="0" w:space="0" w:color="auto"/>
        <w:left w:val="none" w:sz="0" w:space="0" w:color="auto"/>
        <w:bottom w:val="none" w:sz="0" w:space="0" w:color="auto"/>
        <w:right w:val="none" w:sz="0" w:space="0" w:color="auto"/>
      </w:divBdr>
    </w:div>
    <w:div w:id="814369971">
      <w:bodyDiv w:val="1"/>
      <w:marLeft w:val="0"/>
      <w:marRight w:val="0"/>
      <w:marTop w:val="0"/>
      <w:marBottom w:val="0"/>
      <w:divBdr>
        <w:top w:val="none" w:sz="0" w:space="0" w:color="auto"/>
        <w:left w:val="none" w:sz="0" w:space="0" w:color="auto"/>
        <w:bottom w:val="none" w:sz="0" w:space="0" w:color="auto"/>
        <w:right w:val="none" w:sz="0" w:space="0" w:color="auto"/>
      </w:divBdr>
    </w:div>
    <w:div w:id="844906225">
      <w:bodyDiv w:val="1"/>
      <w:marLeft w:val="0"/>
      <w:marRight w:val="0"/>
      <w:marTop w:val="0"/>
      <w:marBottom w:val="0"/>
      <w:divBdr>
        <w:top w:val="none" w:sz="0" w:space="0" w:color="auto"/>
        <w:left w:val="none" w:sz="0" w:space="0" w:color="auto"/>
        <w:bottom w:val="none" w:sz="0" w:space="0" w:color="auto"/>
        <w:right w:val="none" w:sz="0" w:space="0" w:color="auto"/>
      </w:divBdr>
    </w:div>
    <w:div w:id="886990087">
      <w:bodyDiv w:val="1"/>
      <w:marLeft w:val="0"/>
      <w:marRight w:val="0"/>
      <w:marTop w:val="0"/>
      <w:marBottom w:val="0"/>
      <w:divBdr>
        <w:top w:val="none" w:sz="0" w:space="0" w:color="auto"/>
        <w:left w:val="none" w:sz="0" w:space="0" w:color="auto"/>
        <w:bottom w:val="none" w:sz="0" w:space="0" w:color="auto"/>
        <w:right w:val="none" w:sz="0" w:space="0" w:color="auto"/>
      </w:divBdr>
    </w:div>
    <w:div w:id="1282760461">
      <w:bodyDiv w:val="1"/>
      <w:marLeft w:val="0"/>
      <w:marRight w:val="0"/>
      <w:marTop w:val="0"/>
      <w:marBottom w:val="0"/>
      <w:divBdr>
        <w:top w:val="none" w:sz="0" w:space="0" w:color="auto"/>
        <w:left w:val="none" w:sz="0" w:space="0" w:color="auto"/>
        <w:bottom w:val="none" w:sz="0" w:space="0" w:color="auto"/>
        <w:right w:val="none" w:sz="0" w:space="0" w:color="auto"/>
      </w:divBdr>
    </w:div>
    <w:div w:id="1393580764">
      <w:bodyDiv w:val="1"/>
      <w:marLeft w:val="0"/>
      <w:marRight w:val="0"/>
      <w:marTop w:val="0"/>
      <w:marBottom w:val="0"/>
      <w:divBdr>
        <w:top w:val="none" w:sz="0" w:space="0" w:color="auto"/>
        <w:left w:val="none" w:sz="0" w:space="0" w:color="auto"/>
        <w:bottom w:val="none" w:sz="0" w:space="0" w:color="auto"/>
        <w:right w:val="none" w:sz="0" w:space="0" w:color="auto"/>
      </w:divBdr>
    </w:div>
    <w:div w:id="1550604992">
      <w:bodyDiv w:val="1"/>
      <w:marLeft w:val="0"/>
      <w:marRight w:val="0"/>
      <w:marTop w:val="0"/>
      <w:marBottom w:val="0"/>
      <w:divBdr>
        <w:top w:val="none" w:sz="0" w:space="0" w:color="auto"/>
        <w:left w:val="none" w:sz="0" w:space="0" w:color="auto"/>
        <w:bottom w:val="none" w:sz="0" w:space="0" w:color="auto"/>
        <w:right w:val="none" w:sz="0" w:space="0" w:color="auto"/>
      </w:divBdr>
      <w:divsChild>
        <w:div w:id="601186095">
          <w:marLeft w:val="0"/>
          <w:marRight w:val="0"/>
          <w:marTop w:val="0"/>
          <w:marBottom w:val="0"/>
          <w:divBdr>
            <w:top w:val="none" w:sz="0" w:space="0" w:color="auto"/>
            <w:left w:val="none" w:sz="0" w:space="0" w:color="auto"/>
            <w:bottom w:val="none" w:sz="0" w:space="0" w:color="auto"/>
            <w:right w:val="none" w:sz="0" w:space="0" w:color="auto"/>
          </w:divBdr>
        </w:div>
        <w:div w:id="948200704">
          <w:marLeft w:val="0"/>
          <w:marRight w:val="0"/>
          <w:marTop w:val="0"/>
          <w:marBottom w:val="0"/>
          <w:divBdr>
            <w:top w:val="none" w:sz="0" w:space="0" w:color="auto"/>
            <w:left w:val="none" w:sz="0" w:space="0" w:color="auto"/>
            <w:bottom w:val="none" w:sz="0" w:space="0" w:color="auto"/>
            <w:right w:val="none" w:sz="0" w:space="0" w:color="auto"/>
          </w:divBdr>
        </w:div>
      </w:divsChild>
    </w:div>
    <w:div w:id="1570074186">
      <w:bodyDiv w:val="1"/>
      <w:marLeft w:val="0"/>
      <w:marRight w:val="0"/>
      <w:marTop w:val="0"/>
      <w:marBottom w:val="0"/>
      <w:divBdr>
        <w:top w:val="none" w:sz="0" w:space="0" w:color="auto"/>
        <w:left w:val="none" w:sz="0" w:space="0" w:color="auto"/>
        <w:bottom w:val="none" w:sz="0" w:space="0" w:color="auto"/>
        <w:right w:val="none" w:sz="0" w:space="0" w:color="auto"/>
      </w:divBdr>
    </w:div>
    <w:div w:id="17196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ewrossetns.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85c1a4e1-624f-4214-a794-5820ff0214af" xsi:nil="true"/>
    <Date xmlns="85c1a4e1-624f-4214-a794-5820ff0214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145013EA9D4F4B927A2BC63D4A5DBA" ma:contentTypeVersion="14" ma:contentTypeDescription="Create a new document." ma:contentTypeScope="" ma:versionID="4decb0610daa9c2d92b5eb2a75be1e53">
  <xsd:schema xmlns:xsd="http://www.w3.org/2001/XMLSchema" xmlns:xs="http://www.w3.org/2001/XMLSchema" xmlns:p="http://schemas.microsoft.com/office/2006/metadata/properties" xmlns:ns2="85c1a4e1-624f-4214-a794-5820ff0214af" xmlns:ns3="245883ea-cc05-44fa-9c51-30a382264934" targetNamespace="http://schemas.microsoft.com/office/2006/metadata/properties" ma:root="true" ma:fieldsID="06a4ccace5593b2c990ac3a458ca617f" ns2:_="" ns3:_="">
    <xsd:import namespace="85c1a4e1-624f-4214-a794-5820ff0214af"/>
    <xsd:import namespace="245883ea-cc05-44fa-9c51-30a382264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 minOccurs="0"/>
                <xsd:element ref="ns2:MediaServiceAutoKeyPoints" minOccurs="0"/>
                <xsd:element ref="ns2:MediaServiceKeyPoint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1a4e1-624f-4214-a794-5820ff021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 ma:index="21"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883ea-cc05-44fa-9c51-30a3822649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904A-9BBE-4AE0-A098-65A4537B861B}">
  <ds:schemaRefs>
    <ds:schemaRef ds:uri="http://schemas.microsoft.com/office/2006/metadata/properties"/>
    <ds:schemaRef ds:uri="http://schemas.microsoft.com/office/infopath/2007/PartnerControls"/>
    <ds:schemaRef ds:uri="85c1a4e1-624f-4214-a794-5820ff0214af"/>
  </ds:schemaRefs>
</ds:datastoreItem>
</file>

<file path=customXml/itemProps2.xml><?xml version="1.0" encoding="utf-8"?>
<ds:datastoreItem xmlns:ds="http://schemas.openxmlformats.org/officeDocument/2006/customXml" ds:itemID="{F6862C80-61DE-4C8B-9466-30CC9D009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1a4e1-624f-4214-a794-5820ff0214af"/>
    <ds:schemaRef ds:uri="245883ea-cc05-44fa-9c51-30a38226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38D25-0450-46A2-9A9B-239FD7F65DF0}">
  <ds:schemaRefs>
    <ds:schemaRef ds:uri="http://schemas.microsoft.com/sharepoint/v3/contenttype/forms"/>
  </ds:schemaRefs>
</ds:datastoreItem>
</file>

<file path=customXml/itemProps4.xml><?xml version="1.0" encoding="utf-8"?>
<ds:datastoreItem xmlns:ds="http://schemas.openxmlformats.org/officeDocument/2006/customXml" ds:itemID="{505D2C8F-D1DC-4721-846F-33AE2330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3283</Words>
  <Characters>18717</Characters>
  <Application>Microsoft Office Word</Application>
  <DocSecurity>0</DocSecurity>
  <Lines>155</Lines>
  <Paragraphs>43</Paragraphs>
  <ScaleCrop>false</ScaleCrop>
  <Company>Hewlett-Packard</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HPLAP1</dc:creator>
  <cp:lastModifiedBy>teacher</cp:lastModifiedBy>
  <cp:revision>5</cp:revision>
  <cp:lastPrinted>2019-01-24T16:13:00Z</cp:lastPrinted>
  <dcterms:created xsi:type="dcterms:W3CDTF">2020-08-26T11:58:00Z</dcterms:created>
  <dcterms:modified xsi:type="dcterms:W3CDTF">2022-11-28T11:15:00Z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0x010100C1145013EA9D4F4B927A2BC63D4A5DBA</vt:lpwstr>
  </property>
</Properties>
</file>